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CB40" w14:textId="77777777" w:rsidR="00816D29" w:rsidRDefault="00816D29" w:rsidP="00816D29">
      <w:pPr>
        <w:jc w:val="both"/>
      </w:pPr>
    </w:p>
    <w:p w14:paraId="14B936B3" w14:textId="221E4319" w:rsidR="00816D29" w:rsidRDefault="00816D29" w:rsidP="00816D29">
      <w:pPr>
        <w:jc w:val="center"/>
      </w:pPr>
      <w:r>
        <w:rPr>
          <w:noProof/>
        </w:rPr>
        <w:drawing>
          <wp:inline distT="0" distB="0" distL="0" distR="0" wp14:anchorId="65F9D778" wp14:editId="3CCC0590">
            <wp:extent cx="1256575" cy="1256575"/>
            <wp:effectExtent l="0" t="0" r="0" b="0"/>
            <wp:docPr id="962228451" name="Image 24" descr="Commission Indépendante sur l'Inceste et les Viol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Indépendante sur l'Inceste et les Violenc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374" cy="1266374"/>
                    </a:xfrm>
                    <a:prstGeom prst="rect">
                      <a:avLst/>
                    </a:prstGeom>
                    <a:noFill/>
                    <a:ln>
                      <a:noFill/>
                    </a:ln>
                  </pic:spPr>
                </pic:pic>
              </a:graphicData>
            </a:graphic>
          </wp:inline>
        </w:drawing>
      </w:r>
    </w:p>
    <w:p w14:paraId="207427F4" w14:textId="77777777" w:rsidR="00816D29" w:rsidRDefault="00816D29" w:rsidP="00816D29">
      <w:pPr>
        <w:jc w:val="both"/>
      </w:pPr>
    </w:p>
    <w:p w14:paraId="232D7497" w14:textId="77777777" w:rsidR="00816D29" w:rsidRDefault="00816D29" w:rsidP="00816D29">
      <w:pPr>
        <w:jc w:val="both"/>
      </w:pPr>
      <w:r>
        <w:rPr>
          <w:noProof/>
        </w:rPr>
        <mc:AlternateContent>
          <mc:Choice Requires="wps">
            <w:drawing>
              <wp:anchor distT="0" distB="0" distL="0" distR="0" simplePos="0" relativeHeight="251659264" behindDoc="0" locked="0" layoutInCell="1" hidden="0" allowOverlap="1" wp14:anchorId="79FE3F86" wp14:editId="29D7EC32">
                <wp:simplePos x="0" y="0"/>
                <wp:positionH relativeFrom="column">
                  <wp:posOffset>177800</wp:posOffset>
                </wp:positionH>
                <wp:positionV relativeFrom="paragraph">
                  <wp:posOffset>443865</wp:posOffset>
                </wp:positionV>
                <wp:extent cx="5904230" cy="1939925"/>
                <wp:effectExtent l="0" t="0" r="20320" b="22225"/>
                <wp:wrapTopAndBottom distT="0" distB="0"/>
                <wp:docPr id="230" name="Rectangle 230"/>
                <wp:cNvGraphicFramePr/>
                <a:graphic xmlns:a="http://schemas.openxmlformats.org/drawingml/2006/main">
                  <a:graphicData uri="http://schemas.microsoft.com/office/word/2010/wordprocessingShape">
                    <wps:wsp>
                      <wps:cNvSpPr/>
                      <wps:spPr>
                        <a:xfrm>
                          <a:off x="0" y="0"/>
                          <a:ext cx="5904230" cy="1939925"/>
                        </a:xfrm>
                        <a:prstGeom prst="rect">
                          <a:avLst/>
                        </a:prstGeom>
                        <a:noFill/>
                        <a:ln w="9525" cap="flat" cmpd="sng">
                          <a:solidFill>
                            <a:srgbClr val="000000"/>
                          </a:solidFill>
                          <a:prstDash val="solid"/>
                          <a:round/>
                          <a:headEnd type="none" w="sm" len="sm"/>
                          <a:tailEnd type="none" w="sm" len="sm"/>
                        </a:ln>
                      </wps:spPr>
                      <wps:txbx>
                        <w:txbxContent>
                          <w:p w14:paraId="00F45520" w14:textId="77777777" w:rsidR="00816D29" w:rsidRDefault="00816D29" w:rsidP="00816D29">
                            <w:pPr>
                              <w:spacing w:after="0" w:line="240" w:lineRule="auto"/>
                              <w:ind w:left="34" w:right="35" w:firstLine="34"/>
                              <w:jc w:val="center"/>
                              <w:textDirection w:val="btLr"/>
                              <w:rPr>
                                <w:b/>
                                <w:color w:val="000000"/>
                                <w:sz w:val="48"/>
                              </w:rPr>
                            </w:pPr>
                            <w:r>
                              <w:rPr>
                                <w:b/>
                                <w:color w:val="000000"/>
                                <w:sz w:val="48"/>
                              </w:rPr>
                              <w:t>Appel à candidatures</w:t>
                            </w:r>
                          </w:p>
                          <w:p w14:paraId="38724E1E" w14:textId="77777777" w:rsidR="00816D29" w:rsidRPr="007F7744" w:rsidRDefault="00816D29" w:rsidP="00816D29">
                            <w:pPr>
                              <w:spacing w:after="0" w:line="240" w:lineRule="auto"/>
                              <w:ind w:left="34" w:right="35" w:firstLine="34"/>
                              <w:jc w:val="center"/>
                              <w:textDirection w:val="btLr"/>
                            </w:pPr>
                            <w:proofErr w:type="gramStart"/>
                            <w:r>
                              <w:rPr>
                                <w:b/>
                                <w:color w:val="000000"/>
                                <w:sz w:val="48"/>
                              </w:rPr>
                              <w:t>pour</w:t>
                            </w:r>
                            <w:proofErr w:type="gramEnd"/>
                            <w:r>
                              <w:rPr>
                                <w:b/>
                                <w:color w:val="000000"/>
                                <w:sz w:val="48"/>
                              </w:rPr>
                              <w:t xml:space="preserve"> la constitution d’un groupe miroir</w:t>
                            </w:r>
                            <w:r>
                              <w:t xml:space="preserve"> </w:t>
                            </w:r>
                            <w:r>
                              <w:rPr>
                                <w:b/>
                                <w:color w:val="000000"/>
                                <w:sz w:val="48"/>
                              </w:rPr>
                              <w:t xml:space="preserve">au sein de la Commission Indépendante </w:t>
                            </w:r>
                          </w:p>
                          <w:p w14:paraId="142BB629" w14:textId="77777777" w:rsidR="00816D29" w:rsidRDefault="00816D29" w:rsidP="00816D29">
                            <w:pPr>
                              <w:spacing w:after="0" w:line="240" w:lineRule="auto"/>
                              <w:ind w:left="34" w:right="40" w:firstLine="34"/>
                              <w:jc w:val="center"/>
                              <w:textDirection w:val="btLr"/>
                              <w:rPr>
                                <w:b/>
                                <w:color w:val="000000"/>
                                <w:sz w:val="48"/>
                              </w:rPr>
                            </w:pPr>
                            <w:proofErr w:type="gramStart"/>
                            <w:r>
                              <w:rPr>
                                <w:b/>
                                <w:color w:val="000000"/>
                                <w:sz w:val="48"/>
                              </w:rPr>
                              <w:t>sur</w:t>
                            </w:r>
                            <w:proofErr w:type="gramEnd"/>
                            <w:r>
                              <w:rPr>
                                <w:b/>
                                <w:color w:val="000000"/>
                                <w:sz w:val="48"/>
                              </w:rPr>
                              <w:t xml:space="preserve"> l’Inceste et les Violences Sexuelles</w:t>
                            </w:r>
                          </w:p>
                          <w:p w14:paraId="6BF7F8FE" w14:textId="77777777" w:rsidR="00816D29" w:rsidRDefault="00816D29" w:rsidP="00816D29">
                            <w:pPr>
                              <w:spacing w:after="0" w:line="240" w:lineRule="auto"/>
                              <w:ind w:left="35" w:right="40" w:firstLine="35"/>
                              <w:jc w:val="center"/>
                              <w:textDirection w:val="btLr"/>
                            </w:pPr>
                            <w:r>
                              <w:rPr>
                                <w:b/>
                                <w:color w:val="000000"/>
                                <w:sz w:val="48"/>
                              </w:rPr>
                              <w:t xml:space="preserve"> </w:t>
                            </w:r>
                            <w:proofErr w:type="gramStart"/>
                            <w:r>
                              <w:rPr>
                                <w:b/>
                                <w:color w:val="000000"/>
                                <w:sz w:val="48"/>
                              </w:rPr>
                              <w:t>faites</w:t>
                            </w:r>
                            <w:proofErr w:type="gramEnd"/>
                            <w:r>
                              <w:rPr>
                                <w:b/>
                                <w:color w:val="000000"/>
                                <w:sz w:val="48"/>
                              </w:rPr>
                              <w:t xml:space="preserve"> aux Enfants (CIIVISE)</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9FE3F86" id="Rectangle 230" o:spid="_x0000_s1026" style="position:absolute;left:0;text-align:left;margin-left:14pt;margin-top:34.95pt;width:464.9pt;height:152.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" filled="f">
                <v:stroke startarrowwidth="narrow" startarrowlength="short" endarrowwidth="narrow" endarrowlength="short" joinstyle="round"/>
                <v:textbox inset="0,0,0,0">
                  <w:txbxContent>
                    <w:p w14:paraId="00F45520" w14:textId="77777777" w:rsidR="00816D29" w:rsidRDefault="00816D29" w:rsidP="00816D29">
                      <w:pPr>
                        <w:spacing w:after="0" w:line="240" w:lineRule="auto"/>
                        <w:ind w:left="34" w:right="35" w:firstLine="34"/>
                        <w:jc w:val="center"/>
                        <w:textDirection w:val="btLr"/>
                        <w:rPr>
                          <w:b/>
                          <w:color w:val="000000"/>
                          <w:sz w:val="48"/>
                        </w:rPr>
                      </w:pPr>
                      <w:r>
                        <w:rPr>
                          <w:b/>
                          <w:color w:val="000000"/>
                          <w:sz w:val="48"/>
                        </w:rPr>
                        <w:t>Appel à candidatures</w:t>
                      </w:r>
                    </w:p>
                    <w:p w14:paraId="38724E1E" w14:textId="77777777" w:rsidR="00816D29" w:rsidRPr="007F7744" w:rsidRDefault="00816D29" w:rsidP="00816D29">
                      <w:pPr>
                        <w:spacing w:after="0" w:line="240" w:lineRule="auto"/>
                        <w:ind w:left="34" w:right="35" w:firstLine="34"/>
                        <w:jc w:val="center"/>
                        <w:textDirection w:val="btLr"/>
                      </w:pPr>
                      <w:proofErr w:type="gramStart"/>
                      <w:r>
                        <w:rPr>
                          <w:b/>
                          <w:color w:val="000000"/>
                          <w:sz w:val="48"/>
                        </w:rPr>
                        <w:t>pour</w:t>
                      </w:r>
                      <w:proofErr w:type="gramEnd"/>
                      <w:r>
                        <w:rPr>
                          <w:b/>
                          <w:color w:val="000000"/>
                          <w:sz w:val="48"/>
                        </w:rPr>
                        <w:t xml:space="preserve"> la constitution d’un groupe miroir</w:t>
                      </w:r>
                      <w:r>
                        <w:t xml:space="preserve"> </w:t>
                      </w:r>
                      <w:r>
                        <w:rPr>
                          <w:b/>
                          <w:color w:val="000000"/>
                          <w:sz w:val="48"/>
                        </w:rPr>
                        <w:t xml:space="preserve">au sein de la Commission Indépendante </w:t>
                      </w:r>
                    </w:p>
                    <w:p w14:paraId="142BB629" w14:textId="77777777" w:rsidR="00816D29" w:rsidRDefault="00816D29" w:rsidP="00816D29">
                      <w:pPr>
                        <w:spacing w:after="0" w:line="240" w:lineRule="auto"/>
                        <w:ind w:left="34" w:right="40" w:firstLine="34"/>
                        <w:jc w:val="center"/>
                        <w:textDirection w:val="btLr"/>
                        <w:rPr>
                          <w:b/>
                          <w:color w:val="000000"/>
                          <w:sz w:val="48"/>
                        </w:rPr>
                      </w:pPr>
                      <w:proofErr w:type="gramStart"/>
                      <w:r>
                        <w:rPr>
                          <w:b/>
                          <w:color w:val="000000"/>
                          <w:sz w:val="48"/>
                        </w:rPr>
                        <w:t>sur</w:t>
                      </w:r>
                      <w:proofErr w:type="gramEnd"/>
                      <w:r>
                        <w:rPr>
                          <w:b/>
                          <w:color w:val="000000"/>
                          <w:sz w:val="48"/>
                        </w:rPr>
                        <w:t xml:space="preserve"> l’Inceste et les Violences Sexuelles</w:t>
                      </w:r>
                    </w:p>
                    <w:p w14:paraId="6BF7F8FE" w14:textId="77777777" w:rsidR="00816D29" w:rsidRDefault="00816D29" w:rsidP="00816D29">
                      <w:pPr>
                        <w:spacing w:after="0" w:line="240" w:lineRule="auto"/>
                        <w:ind w:left="35" w:right="40" w:firstLine="35"/>
                        <w:jc w:val="center"/>
                        <w:textDirection w:val="btLr"/>
                      </w:pPr>
                      <w:r>
                        <w:rPr>
                          <w:b/>
                          <w:color w:val="000000"/>
                          <w:sz w:val="48"/>
                        </w:rPr>
                        <w:t xml:space="preserve"> </w:t>
                      </w:r>
                      <w:proofErr w:type="gramStart"/>
                      <w:r>
                        <w:rPr>
                          <w:b/>
                          <w:color w:val="000000"/>
                          <w:sz w:val="48"/>
                        </w:rPr>
                        <w:t>faites</w:t>
                      </w:r>
                      <w:proofErr w:type="gramEnd"/>
                      <w:r>
                        <w:rPr>
                          <w:b/>
                          <w:color w:val="000000"/>
                          <w:sz w:val="48"/>
                        </w:rPr>
                        <w:t xml:space="preserve"> aux Enfants (CIIVISE)</w:t>
                      </w:r>
                    </w:p>
                  </w:txbxContent>
                </v:textbox>
                <w10:wrap type="topAndBottom"/>
              </v:rect>
            </w:pict>
          </mc:Fallback>
        </mc:AlternateContent>
      </w:r>
    </w:p>
    <w:p w14:paraId="21DE7A22" w14:textId="77777777" w:rsidR="00816D29" w:rsidRDefault="00816D29" w:rsidP="00816D29">
      <w:pPr>
        <w:jc w:val="both"/>
      </w:pPr>
    </w:p>
    <w:p w14:paraId="6F002372" w14:textId="77777777" w:rsidR="00816D29" w:rsidRDefault="00816D29" w:rsidP="00816D29">
      <w:pPr>
        <w:jc w:val="both"/>
        <w:rPr>
          <w:i/>
        </w:rPr>
      </w:pPr>
    </w:p>
    <w:p w14:paraId="735CB5FC" w14:textId="77777777" w:rsidR="00816D29" w:rsidRDefault="00816D29" w:rsidP="00816D29">
      <w:pPr>
        <w:jc w:val="both"/>
      </w:pPr>
      <w:r>
        <w:t>Organisateur de l’appel à candidatures : CIIVISE</w:t>
      </w:r>
    </w:p>
    <w:p w14:paraId="46BE8234" w14:textId="77777777" w:rsidR="00816D29" w:rsidRDefault="00816D29" w:rsidP="00816D29">
      <w:pPr>
        <w:jc w:val="both"/>
      </w:pPr>
    </w:p>
    <w:p w14:paraId="1595CFE6" w14:textId="77777777" w:rsidR="00816D29" w:rsidRDefault="00816D29" w:rsidP="00816D29">
      <w:pPr>
        <w:jc w:val="both"/>
      </w:pPr>
      <w:r>
        <w:t>Pièces composant le présent appel à candidatures :</w:t>
      </w:r>
    </w:p>
    <w:p w14:paraId="2F555737" w14:textId="77777777" w:rsidR="00816D29" w:rsidRDefault="00816D29" w:rsidP="00816D29">
      <w:pPr>
        <w:widowControl w:val="0"/>
        <w:numPr>
          <w:ilvl w:val="0"/>
          <w:numId w:val="7"/>
        </w:numPr>
        <w:pBdr>
          <w:top w:val="nil"/>
          <w:left w:val="nil"/>
          <w:bottom w:val="nil"/>
          <w:right w:val="nil"/>
          <w:between w:val="nil"/>
        </w:pBdr>
        <w:spacing w:after="0" w:line="240" w:lineRule="auto"/>
        <w:jc w:val="both"/>
      </w:pPr>
      <w:r>
        <w:rPr>
          <w:color w:val="000000"/>
        </w:rPr>
        <w:t>Appel à candidatures</w:t>
      </w:r>
    </w:p>
    <w:p w14:paraId="77FF9658" w14:textId="77777777" w:rsidR="00816D29" w:rsidRDefault="00816D29" w:rsidP="00816D29">
      <w:pPr>
        <w:widowControl w:val="0"/>
        <w:numPr>
          <w:ilvl w:val="0"/>
          <w:numId w:val="7"/>
        </w:numPr>
        <w:pBdr>
          <w:top w:val="nil"/>
          <w:left w:val="nil"/>
          <w:bottom w:val="nil"/>
          <w:right w:val="nil"/>
          <w:between w:val="nil"/>
        </w:pBdr>
        <w:spacing w:after="0" w:line="240" w:lineRule="auto"/>
        <w:jc w:val="both"/>
      </w:pPr>
      <w:r>
        <w:rPr>
          <w:color w:val="000000"/>
        </w:rPr>
        <w:t>Annexe dossier formalisé de réponse à l’appel à candidature</w:t>
      </w:r>
    </w:p>
    <w:p w14:paraId="2337A51B" w14:textId="77777777" w:rsidR="00816D29" w:rsidRDefault="00816D29" w:rsidP="00816D29">
      <w:pPr>
        <w:jc w:val="both"/>
      </w:pPr>
    </w:p>
    <w:p w14:paraId="28C5CF75" w14:textId="77777777" w:rsidR="00816D29" w:rsidRDefault="00816D29" w:rsidP="00816D29">
      <w:pPr>
        <w:jc w:val="both"/>
      </w:pPr>
      <w:r>
        <w:rPr>
          <w:noProof/>
        </w:rPr>
        <mc:AlternateContent>
          <mc:Choice Requires="wps">
            <w:drawing>
              <wp:anchor distT="0" distB="0" distL="0" distR="0" simplePos="0" relativeHeight="251660288" behindDoc="0" locked="0" layoutInCell="1" hidden="0" allowOverlap="1" wp14:anchorId="5B8CFF06" wp14:editId="4B20603F">
                <wp:simplePos x="0" y="0"/>
                <wp:positionH relativeFrom="column">
                  <wp:posOffset>177800</wp:posOffset>
                </wp:positionH>
                <wp:positionV relativeFrom="paragraph">
                  <wp:posOffset>190500</wp:posOffset>
                </wp:positionV>
                <wp:extent cx="5913755" cy="711835"/>
                <wp:effectExtent l="0" t="0" r="0" b="0"/>
                <wp:wrapTopAndBottom distT="0" distB="0"/>
                <wp:docPr id="241" name="Rectangle 241"/>
                <wp:cNvGraphicFramePr/>
                <a:graphic xmlns:a="http://schemas.openxmlformats.org/drawingml/2006/main">
                  <a:graphicData uri="http://schemas.microsoft.com/office/word/2010/wordprocessingShape">
                    <wps:wsp>
                      <wps:cNvSpPr/>
                      <wps:spPr>
                        <a:xfrm>
                          <a:off x="2393885" y="3428845"/>
                          <a:ext cx="5904230" cy="702310"/>
                        </a:xfrm>
                        <a:prstGeom prst="rect">
                          <a:avLst/>
                        </a:prstGeom>
                        <a:noFill/>
                        <a:ln w="9525" cap="flat" cmpd="sng">
                          <a:solidFill>
                            <a:srgbClr val="000000"/>
                          </a:solidFill>
                          <a:prstDash val="solid"/>
                          <a:round/>
                          <a:headEnd type="none" w="sm" len="sm"/>
                          <a:tailEnd type="none" w="sm" len="sm"/>
                        </a:ln>
                      </wps:spPr>
                      <wps:txbx>
                        <w:txbxContent>
                          <w:p w14:paraId="6BEA9AB6" w14:textId="77777777" w:rsidR="00816D29" w:rsidRDefault="00816D29" w:rsidP="00816D29">
                            <w:pPr>
                              <w:spacing w:before="17" w:line="258" w:lineRule="auto"/>
                              <w:ind w:left="35" w:right="35" w:firstLine="35"/>
                              <w:jc w:val="center"/>
                              <w:textDirection w:val="btLr"/>
                            </w:pPr>
                            <w:r>
                              <w:rPr>
                                <w:color w:val="000000"/>
                              </w:rPr>
                              <w:t>Date de lancement : 16 septembre 2024</w:t>
                            </w:r>
                          </w:p>
                          <w:p w14:paraId="223E1A6D" w14:textId="77777777" w:rsidR="00816D29" w:rsidRDefault="00816D29" w:rsidP="00816D29">
                            <w:pPr>
                              <w:spacing w:before="3" w:after="0" w:line="240" w:lineRule="auto"/>
                              <w:textDirection w:val="btLr"/>
                            </w:pPr>
                          </w:p>
                          <w:p w14:paraId="43888710" w14:textId="77777777" w:rsidR="00816D29" w:rsidRDefault="00816D29" w:rsidP="00816D29">
                            <w:pPr>
                              <w:spacing w:line="258" w:lineRule="auto"/>
                              <w:ind w:left="35" w:right="35" w:firstLine="35"/>
                              <w:jc w:val="center"/>
                              <w:textDirection w:val="btLr"/>
                            </w:pPr>
                            <w:r>
                              <w:rPr>
                                <w:color w:val="000000"/>
                              </w:rPr>
                              <w:t>Date de clôture : 25 octobre 2024</w:t>
                            </w:r>
                          </w:p>
                        </w:txbxContent>
                      </wps:txbx>
                      <wps:bodyPr spcFirstLastPara="1" wrap="square" lIns="0" tIns="0" rIns="0" bIns="0" anchor="t" anchorCtr="0">
                        <a:noAutofit/>
                      </wps:bodyPr>
                    </wps:wsp>
                  </a:graphicData>
                </a:graphic>
              </wp:anchor>
            </w:drawing>
          </mc:Choice>
          <mc:Fallback>
            <w:pict>
              <v:rect w14:anchorId="5B8CFF06" id="Rectangle 241" o:spid="_x0000_s1027" style="position:absolute;left:0;text-align:left;margin-left:14pt;margin-top:15pt;width:465.65pt;height:56.0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" filled="f">
                <v:stroke startarrowwidth="narrow" startarrowlength="short" endarrowwidth="narrow" endarrowlength="short" joinstyle="round"/>
                <v:textbox inset="0,0,0,0">
                  <w:txbxContent>
                    <w:p w14:paraId="6BEA9AB6" w14:textId="77777777" w:rsidR="00816D29" w:rsidRDefault="00816D29" w:rsidP="00816D29">
                      <w:pPr>
                        <w:spacing w:before="17" w:line="258" w:lineRule="auto"/>
                        <w:ind w:left="35" w:right="35" w:firstLine="35"/>
                        <w:jc w:val="center"/>
                        <w:textDirection w:val="btLr"/>
                      </w:pPr>
                      <w:r>
                        <w:rPr>
                          <w:color w:val="000000"/>
                        </w:rPr>
                        <w:t>Date de lancement : 16 septembre 2024</w:t>
                      </w:r>
                    </w:p>
                    <w:p w14:paraId="223E1A6D" w14:textId="77777777" w:rsidR="00816D29" w:rsidRDefault="00816D29" w:rsidP="00816D29">
                      <w:pPr>
                        <w:spacing w:before="3" w:after="0" w:line="240" w:lineRule="auto"/>
                        <w:textDirection w:val="btLr"/>
                      </w:pPr>
                    </w:p>
                    <w:p w14:paraId="43888710" w14:textId="77777777" w:rsidR="00816D29" w:rsidRDefault="00816D29" w:rsidP="00816D29">
                      <w:pPr>
                        <w:spacing w:line="258" w:lineRule="auto"/>
                        <w:ind w:left="35" w:right="35" w:firstLine="35"/>
                        <w:jc w:val="center"/>
                        <w:textDirection w:val="btLr"/>
                      </w:pPr>
                      <w:r>
                        <w:rPr>
                          <w:color w:val="000000"/>
                        </w:rPr>
                        <w:t>Date de clôture : 25 octobre 2024</w:t>
                      </w:r>
                    </w:p>
                  </w:txbxContent>
                </v:textbox>
                <w10:wrap type="topAndBottom"/>
              </v:rect>
            </w:pict>
          </mc:Fallback>
        </mc:AlternateContent>
      </w:r>
    </w:p>
    <w:p w14:paraId="47B47C64" w14:textId="77777777" w:rsidR="00816D29" w:rsidRDefault="00816D29" w:rsidP="00816D29">
      <w:pPr>
        <w:jc w:val="both"/>
      </w:pPr>
    </w:p>
    <w:p w14:paraId="7214EDB4" w14:textId="35F29374" w:rsidR="00816D29" w:rsidRDefault="00816D29" w:rsidP="00816D29">
      <w:pPr>
        <w:jc w:val="both"/>
      </w:pPr>
      <w:r>
        <w:t xml:space="preserve">L’objet du présent appel à candidatures est de </w:t>
      </w:r>
      <w:r w:rsidR="00655BA7">
        <w:t>permettre à des</w:t>
      </w:r>
      <w:r>
        <w:t xml:space="preserve"> adolescents </w:t>
      </w:r>
      <w:r w:rsidR="00655BA7">
        <w:t>qui le souhaitent, à titre individuel ou pour représenter un collectif ou une institution (une classe, une association, une instance…) de</w:t>
      </w:r>
      <w:r>
        <w:t xml:space="preserve"> manifeste</w:t>
      </w:r>
      <w:r w:rsidR="00655BA7">
        <w:t>r</w:t>
      </w:r>
      <w:r>
        <w:t xml:space="preserve"> leur intérêt pour contribuer à la constitution du groupe miroir de la CIIVISE.</w:t>
      </w:r>
    </w:p>
    <w:p w14:paraId="3EA492CC" w14:textId="77777777" w:rsidR="00816D29" w:rsidRDefault="00816D29" w:rsidP="00816D29">
      <w:pPr>
        <w:jc w:val="both"/>
        <w:rPr>
          <w:b/>
        </w:rPr>
      </w:pPr>
      <w:r>
        <w:t xml:space="preserve">Le groupe miroir de la </w:t>
      </w:r>
      <w:proofErr w:type="spellStart"/>
      <w:r>
        <w:t>Ciivise</w:t>
      </w:r>
      <w:proofErr w:type="spellEnd"/>
      <w:r>
        <w:t xml:space="preserve"> est composé de </w:t>
      </w:r>
      <w:r>
        <w:rPr>
          <w:b/>
        </w:rPr>
        <w:t xml:space="preserve">quinze enfants, âgés de 14 à 17 ans. </w:t>
      </w:r>
    </w:p>
    <w:p w14:paraId="44BEBAE8" w14:textId="77777777" w:rsidR="00655BA7" w:rsidRDefault="00655BA7" w:rsidP="00816D29">
      <w:pPr>
        <w:jc w:val="both"/>
      </w:pPr>
    </w:p>
    <w:p w14:paraId="4AA07DAA" w14:textId="77777777" w:rsidR="00816D29" w:rsidRDefault="00816D29" w:rsidP="00816D29">
      <w:pPr>
        <w:jc w:val="both"/>
      </w:pPr>
    </w:p>
    <w:p w14:paraId="117362C8" w14:textId="77777777" w:rsidR="00655BA7" w:rsidRDefault="00655BA7" w:rsidP="00816D29">
      <w:pPr>
        <w:jc w:val="both"/>
      </w:pPr>
    </w:p>
    <w:p w14:paraId="0A01CFA2" w14:textId="77777777" w:rsidR="00816D29" w:rsidRDefault="00816D29" w:rsidP="00816D29">
      <w:pPr>
        <w:jc w:val="both"/>
        <w:rPr>
          <w:b/>
          <w:sz w:val="36"/>
          <w:szCs w:val="36"/>
        </w:rPr>
      </w:pPr>
      <w:r>
        <w:rPr>
          <w:b/>
          <w:sz w:val="36"/>
          <w:szCs w:val="36"/>
        </w:rPr>
        <w:lastRenderedPageBreak/>
        <w:t>Table des matières</w:t>
      </w:r>
    </w:p>
    <w:sdt>
      <w:sdtPr>
        <w:id w:val="-80138202"/>
        <w:docPartObj>
          <w:docPartGallery w:val="Table of Contents"/>
          <w:docPartUnique/>
        </w:docPartObj>
      </w:sdtPr>
      <w:sdtContent>
        <w:p w14:paraId="02872A69" w14:textId="6BE728F2" w:rsidR="00816D29" w:rsidRDefault="00816D29" w:rsidP="00816D29">
          <w:pPr>
            <w:pBdr>
              <w:top w:val="nil"/>
              <w:left w:val="nil"/>
              <w:bottom w:val="nil"/>
              <w:right w:val="nil"/>
              <w:between w:val="nil"/>
            </w:pBdr>
            <w:tabs>
              <w:tab w:val="right" w:pos="9900"/>
            </w:tabs>
            <w:spacing w:after="100"/>
            <w:rPr>
              <w:color w:val="000000"/>
            </w:rPr>
          </w:pPr>
          <w:r>
            <w:fldChar w:fldCharType="begin"/>
          </w:r>
          <w:r>
            <w:instrText xml:space="preserve"> TOC \h \u \z \t "Heading 1,1,Heading 2,2,Heading 3,3,"</w:instrText>
          </w:r>
          <w:r>
            <w:fldChar w:fldCharType="separate"/>
          </w:r>
          <w:hyperlink r:id="rId8" w:anchor="_Toc170488256">
            <w:r>
              <w:rPr>
                <w:color w:val="000000"/>
              </w:rPr>
              <w:t>I – Le contexte général de l’appel à candidatures pour la constitution d’un groupe miroir au sein de la CIIVISE</w:t>
            </w:r>
            <w:r>
              <w:rPr>
                <w:color w:val="000000"/>
              </w:rPr>
              <w:tab/>
            </w:r>
          </w:hyperlink>
          <w:r w:rsidR="004429D3">
            <w:rPr>
              <w:color w:val="000000"/>
            </w:rPr>
            <w:t>3</w:t>
          </w:r>
          <w:r>
            <w:fldChar w:fldCharType="begin"/>
          </w:r>
          <w:r>
            <w:instrText xml:space="preserve"> PAGEREF _heading=h.3znysh7 \h </w:instrText>
          </w:r>
          <w:r>
            <w:fldChar w:fldCharType="separate"/>
          </w:r>
          <w:hyperlink r:id="rId9" w:anchor="_Toc170488256" w:history="1"/>
        </w:p>
        <w:p w14:paraId="1672A63C" w14:textId="03ED59E5" w:rsidR="00816D29" w:rsidRDefault="00816D29" w:rsidP="00816D29">
          <w:pPr>
            <w:pBdr>
              <w:top w:val="nil"/>
              <w:left w:val="nil"/>
              <w:bottom w:val="nil"/>
              <w:right w:val="nil"/>
              <w:between w:val="nil"/>
            </w:pBdr>
            <w:tabs>
              <w:tab w:val="right" w:pos="9900"/>
            </w:tabs>
            <w:spacing w:after="100"/>
            <w:ind w:left="220"/>
            <w:rPr>
              <w:color w:val="000000"/>
            </w:rPr>
          </w:pPr>
          <w:r>
            <w:fldChar w:fldCharType="end"/>
          </w:r>
          <w:hyperlink r:id="rId10" w:anchor="_Toc170488257">
            <w:r>
              <w:rPr>
                <w:color w:val="000000"/>
              </w:rPr>
              <w:t>I.1 – Le cadre international et européen de la participation des enfants</w:t>
            </w:r>
            <w:r>
              <w:rPr>
                <w:color w:val="000000"/>
              </w:rPr>
              <w:tab/>
            </w:r>
          </w:hyperlink>
          <w:r w:rsidR="004429D3">
            <w:rPr>
              <w:color w:val="000000"/>
            </w:rPr>
            <w:t>3</w:t>
          </w:r>
          <w:r>
            <w:fldChar w:fldCharType="begin"/>
          </w:r>
          <w:r>
            <w:instrText xml:space="preserve"> PAGEREF _heading=h.2et92p0 \h </w:instrText>
          </w:r>
          <w:r>
            <w:fldChar w:fldCharType="separate"/>
          </w:r>
          <w:hyperlink r:id="rId11" w:anchor="_Toc170488257" w:history="1"/>
        </w:p>
        <w:p w14:paraId="47600618" w14:textId="2D30634D" w:rsidR="00816D29" w:rsidRDefault="00816D29" w:rsidP="00816D29">
          <w:pPr>
            <w:pBdr>
              <w:top w:val="nil"/>
              <w:left w:val="nil"/>
              <w:bottom w:val="nil"/>
              <w:right w:val="nil"/>
              <w:between w:val="nil"/>
            </w:pBdr>
            <w:tabs>
              <w:tab w:val="right" w:pos="9900"/>
            </w:tabs>
            <w:spacing w:after="100"/>
            <w:ind w:left="220"/>
            <w:rPr>
              <w:color w:val="000000"/>
            </w:rPr>
          </w:pPr>
          <w:r>
            <w:fldChar w:fldCharType="end"/>
          </w:r>
          <w:hyperlink r:id="rId12" w:anchor="_Toc170488258">
            <w:r>
              <w:rPr>
                <w:color w:val="000000"/>
              </w:rPr>
              <w:t xml:space="preserve">I.2 – Les enjeux d’une participation effective des adolescents </w:t>
            </w:r>
            <w:r w:rsidR="00384E5B">
              <w:rPr>
                <w:color w:val="000000"/>
              </w:rPr>
              <w:t>aux travaux</w:t>
            </w:r>
            <w:r>
              <w:rPr>
                <w:color w:val="000000"/>
              </w:rPr>
              <w:t xml:space="preserve"> de la CIIVISE</w:t>
            </w:r>
            <w:r>
              <w:rPr>
                <w:color w:val="000000"/>
              </w:rPr>
              <w:tab/>
            </w:r>
          </w:hyperlink>
          <w:r w:rsidR="004429D3">
            <w:rPr>
              <w:color w:val="000000"/>
            </w:rPr>
            <w:t>5</w:t>
          </w:r>
          <w:r>
            <w:fldChar w:fldCharType="begin"/>
          </w:r>
          <w:r>
            <w:instrText xml:space="preserve"> PAGEREF _heading=h.tyjcwt \h </w:instrText>
          </w:r>
          <w:r>
            <w:fldChar w:fldCharType="separate"/>
          </w:r>
          <w:hyperlink r:id="rId13" w:anchor="_Toc170488258" w:history="1"/>
        </w:p>
        <w:p w14:paraId="49D69D56" w14:textId="2350096B" w:rsidR="00816D29" w:rsidRDefault="00816D29" w:rsidP="00816D29">
          <w:pPr>
            <w:pBdr>
              <w:top w:val="nil"/>
              <w:left w:val="nil"/>
              <w:bottom w:val="nil"/>
              <w:right w:val="nil"/>
              <w:between w:val="nil"/>
            </w:pBdr>
            <w:tabs>
              <w:tab w:val="right" w:pos="9900"/>
            </w:tabs>
            <w:spacing w:after="100"/>
            <w:ind w:left="220"/>
            <w:rPr>
              <w:color w:val="000000"/>
            </w:rPr>
          </w:pPr>
          <w:r>
            <w:fldChar w:fldCharType="end"/>
          </w:r>
          <w:hyperlink r:id="rId14" w:anchor="_Toc170488259">
            <w:r>
              <w:rPr>
                <w:color w:val="000000"/>
              </w:rPr>
              <w:t>I.3 – Ce qu’implique la présence d’un groupe miroir au sein du CIIVISE</w:t>
            </w:r>
            <w:r>
              <w:rPr>
                <w:color w:val="000000"/>
              </w:rPr>
              <w:tab/>
            </w:r>
          </w:hyperlink>
          <w:r w:rsidR="004429D3">
            <w:rPr>
              <w:color w:val="000000"/>
            </w:rPr>
            <w:t>5</w:t>
          </w:r>
          <w:r>
            <w:fldChar w:fldCharType="begin"/>
          </w:r>
          <w:r>
            <w:instrText xml:space="preserve"> PAGEREF _heading=h.3dy6vkm \h </w:instrText>
          </w:r>
          <w:r>
            <w:fldChar w:fldCharType="separate"/>
          </w:r>
          <w:hyperlink r:id="rId15" w:anchor="_Toc170488259" w:history="1"/>
        </w:p>
        <w:p w14:paraId="495EC52F" w14:textId="40D19ACA" w:rsidR="00816D29" w:rsidRDefault="00816D29" w:rsidP="00816D29">
          <w:pPr>
            <w:pBdr>
              <w:top w:val="nil"/>
              <w:left w:val="nil"/>
              <w:bottom w:val="nil"/>
              <w:right w:val="nil"/>
              <w:between w:val="nil"/>
            </w:pBdr>
            <w:tabs>
              <w:tab w:val="right" w:pos="9900"/>
            </w:tabs>
            <w:spacing w:after="100"/>
            <w:rPr>
              <w:color w:val="000000"/>
            </w:rPr>
          </w:pPr>
          <w:r>
            <w:fldChar w:fldCharType="end"/>
          </w:r>
          <w:hyperlink r:id="rId16" w:anchor="_Toc170488260">
            <w:r>
              <w:rPr>
                <w:color w:val="000000"/>
              </w:rPr>
              <w:t>II – Le déroulement et les conditions du présent appel à candidatures</w:t>
            </w:r>
            <w:r>
              <w:rPr>
                <w:color w:val="000000"/>
              </w:rPr>
              <w:tab/>
            </w:r>
          </w:hyperlink>
          <w:r w:rsidR="004429D3">
            <w:rPr>
              <w:color w:val="000000"/>
            </w:rPr>
            <w:t>7</w:t>
          </w:r>
          <w:r>
            <w:fldChar w:fldCharType="begin"/>
          </w:r>
          <w:r>
            <w:instrText xml:space="preserve"> PAGEREF _heading=h.1t3h5sf \h </w:instrText>
          </w:r>
          <w:r>
            <w:fldChar w:fldCharType="separate"/>
          </w:r>
          <w:hyperlink r:id="rId17" w:anchor="_Toc170488260" w:history="1"/>
        </w:p>
        <w:p w14:paraId="70D99DAC" w14:textId="66C08A5B" w:rsidR="00816D29" w:rsidRDefault="00816D29" w:rsidP="00384E5B">
          <w:pPr>
            <w:pBdr>
              <w:top w:val="nil"/>
              <w:left w:val="nil"/>
              <w:bottom w:val="nil"/>
              <w:right w:val="nil"/>
              <w:between w:val="nil"/>
            </w:pBdr>
            <w:tabs>
              <w:tab w:val="right" w:pos="9900"/>
            </w:tabs>
            <w:spacing w:after="100"/>
            <w:rPr>
              <w:color w:val="000000"/>
            </w:rPr>
          </w:pPr>
          <w:r>
            <w:fldChar w:fldCharType="end"/>
          </w:r>
          <w:r w:rsidR="00384E5B">
            <w:t xml:space="preserve"> </w:t>
          </w:r>
          <w:hyperlink r:id="rId18" w:anchor="_Toc170488262">
            <w:r>
              <w:rPr>
                <w:color w:val="000000"/>
              </w:rPr>
              <w:t>II.</w:t>
            </w:r>
            <w:r w:rsidR="00384E5B">
              <w:rPr>
                <w:color w:val="000000"/>
              </w:rPr>
              <w:t>1</w:t>
            </w:r>
            <w:r>
              <w:rPr>
                <w:color w:val="000000"/>
              </w:rPr>
              <w:t xml:space="preserve"> – Les modalités de réponse à l’appel à candidatures</w:t>
            </w:r>
            <w:r>
              <w:rPr>
                <w:color w:val="000000"/>
              </w:rPr>
              <w:tab/>
            </w:r>
          </w:hyperlink>
          <w:r w:rsidR="004429D3">
            <w:rPr>
              <w:color w:val="000000"/>
            </w:rPr>
            <w:t>7</w:t>
          </w:r>
          <w:r>
            <w:fldChar w:fldCharType="begin"/>
          </w:r>
          <w:r>
            <w:instrText xml:space="preserve"> PAGEREF _heading=h.2s8eyo1 \h </w:instrText>
          </w:r>
          <w:r>
            <w:fldChar w:fldCharType="separate"/>
          </w:r>
          <w:hyperlink r:id="rId19" w:anchor="_Toc170488262" w:history="1"/>
        </w:p>
        <w:p w14:paraId="6782BF93" w14:textId="2D753602" w:rsidR="00816D29" w:rsidRDefault="00816D29" w:rsidP="00816D29">
          <w:pPr>
            <w:pBdr>
              <w:top w:val="nil"/>
              <w:left w:val="nil"/>
              <w:bottom w:val="nil"/>
              <w:right w:val="nil"/>
              <w:between w:val="nil"/>
            </w:pBdr>
            <w:tabs>
              <w:tab w:val="right" w:pos="9900"/>
            </w:tabs>
            <w:spacing w:after="100"/>
            <w:ind w:left="440"/>
            <w:rPr>
              <w:color w:val="000000"/>
            </w:rPr>
          </w:pPr>
          <w:r>
            <w:fldChar w:fldCharType="end"/>
          </w:r>
          <w:hyperlink w:anchor="_heading=h.gjdgxs">
            <w:r>
              <w:rPr>
                <w:b/>
                <w:color w:val="000000"/>
              </w:rPr>
              <w:t>II.</w:t>
            </w:r>
            <w:r w:rsidR="00384E5B">
              <w:rPr>
                <w:b/>
                <w:color w:val="000000"/>
              </w:rPr>
              <w:t>1</w:t>
            </w:r>
            <w:r>
              <w:rPr>
                <w:b/>
                <w:color w:val="000000"/>
              </w:rPr>
              <w:t xml:space="preserve">. 1. </w:t>
            </w:r>
          </w:hyperlink>
          <w:r>
            <w:fldChar w:fldCharType="begin"/>
          </w:r>
          <w:r>
            <w:instrText xml:space="preserve"> HYPERLINK \l "_heading=h.gjdgxs" </w:instrText>
          </w:r>
          <w:r>
            <w:fldChar w:fldCharType="separate"/>
          </w:r>
          <w:r w:rsidR="005949FC">
            <w:rPr>
              <w:color w:val="000000"/>
            </w:rPr>
            <w:t>Le recueil de candidatures</w:t>
          </w:r>
          <w:r>
            <w:rPr>
              <w:color w:val="000000"/>
            </w:rPr>
            <w:tab/>
          </w:r>
          <w:r w:rsidR="004429D3">
            <w:rPr>
              <w:color w:val="000000"/>
            </w:rPr>
            <w:t>7</w:t>
          </w:r>
        </w:p>
        <w:p w14:paraId="1DFC606B" w14:textId="66AF1DA1" w:rsidR="00816D29" w:rsidRDefault="00816D29" w:rsidP="00816D29">
          <w:pPr>
            <w:pBdr>
              <w:top w:val="nil"/>
              <w:left w:val="nil"/>
              <w:bottom w:val="nil"/>
              <w:right w:val="nil"/>
              <w:between w:val="nil"/>
            </w:pBdr>
            <w:tabs>
              <w:tab w:val="right" w:pos="9900"/>
            </w:tabs>
            <w:spacing w:after="100"/>
            <w:ind w:left="440"/>
            <w:rPr>
              <w:color w:val="000000"/>
            </w:rPr>
          </w:pPr>
          <w:r>
            <w:fldChar w:fldCharType="end"/>
          </w:r>
          <w:hyperlink w:anchor="_heading=h.30j0zll">
            <w:r>
              <w:rPr>
                <w:b/>
                <w:color w:val="000000"/>
              </w:rPr>
              <w:t>II.</w:t>
            </w:r>
            <w:r w:rsidR="00384E5B">
              <w:rPr>
                <w:b/>
                <w:color w:val="000000"/>
              </w:rPr>
              <w:t>1</w:t>
            </w:r>
            <w:r>
              <w:rPr>
                <w:b/>
                <w:color w:val="000000"/>
              </w:rPr>
              <w:t xml:space="preserve">.2 </w:t>
            </w:r>
          </w:hyperlink>
          <w:r>
            <w:fldChar w:fldCharType="begin"/>
          </w:r>
          <w:r>
            <w:instrText xml:space="preserve"> HYPERLINK \l "_heading=h.30j0zll" </w:instrText>
          </w:r>
          <w:r>
            <w:fldChar w:fldCharType="separate"/>
          </w:r>
          <w:r>
            <w:rPr>
              <w:color w:val="000000"/>
            </w:rPr>
            <w:t xml:space="preserve">Garantir </w:t>
          </w:r>
          <w:r w:rsidR="005949FC">
            <w:rPr>
              <w:color w:val="000000"/>
            </w:rPr>
            <w:t>la qualité des débats et de l’accompagnement des adolescents une fois identifiés comme membres du groupe miroir de la CIIVISE</w:t>
          </w:r>
          <w:r>
            <w:rPr>
              <w:color w:val="000000"/>
            </w:rPr>
            <w:tab/>
          </w:r>
          <w:r w:rsidR="004429D3">
            <w:rPr>
              <w:color w:val="000000"/>
            </w:rPr>
            <w:t>7</w:t>
          </w:r>
        </w:p>
        <w:p w14:paraId="760B9F91" w14:textId="03C0EEB2" w:rsidR="00816D29" w:rsidRDefault="00816D29" w:rsidP="00816D29">
          <w:pPr>
            <w:pBdr>
              <w:top w:val="nil"/>
              <w:left w:val="nil"/>
              <w:bottom w:val="nil"/>
              <w:right w:val="nil"/>
              <w:between w:val="nil"/>
            </w:pBdr>
            <w:tabs>
              <w:tab w:val="right" w:pos="9900"/>
            </w:tabs>
            <w:spacing w:after="100"/>
            <w:ind w:left="220"/>
            <w:rPr>
              <w:color w:val="000000"/>
            </w:rPr>
          </w:pPr>
          <w:r>
            <w:fldChar w:fldCharType="end"/>
          </w:r>
          <w:hyperlink r:id="rId20" w:anchor="_Toc170488265">
            <w:r>
              <w:rPr>
                <w:color w:val="000000"/>
              </w:rPr>
              <w:t>II.</w:t>
            </w:r>
            <w:r w:rsidR="00384E5B">
              <w:rPr>
                <w:color w:val="000000"/>
              </w:rPr>
              <w:t>2</w:t>
            </w:r>
            <w:r>
              <w:rPr>
                <w:color w:val="000000"/>
              </w:rPr>
              <w:t xml:space="preserve"> – Les garanties données aux porteurs de projets</w:t>
            </w:r>
            <w:r>
              <w:rPr>
                <w:color w:val="000000"/>
              </w:rPr>
              <w:tab/>
            </w:r>
          </w:hyperlink>
          <w:r>
            <w:fldChar w:fldCharType="begin"/>
          </w:r>
          <w:r>
            <w:instrText xml:space="preserve"> PAGEREF _heading=h.17dp8vu \h </w:instrText>
          </w:r>
          <w:r>
            <w:fldChar w:fldCharType="separate"/>
          </w:r>
          <w:r w:rsidR="004429D3">
            <w:rPr>
              <w:color w:val="000000"/>
            </w:rPr>
            <w:t>8</w:t>
          </w:r>
          <w:hyperlink r:id="rId21" w:anchor="_Toc170488265" w:history="1"/>
        </w:p>
        <w:p w14:paraId="36F56E72" w14:textId="431EE847" w:rsidR="00816D29" w:rsidRDefault="00816D29" w:rsidP="00816D29">
          <w:pPr>
            <w:pBdr>
              <w:top w:val="nil"/>
              <w:left w:val="nil"/>
              <w:bottom w:val="nil"/>
              <w:right w:val="nil"/>
              <w:between w:val="nil"/>
            </w:pBdr>
            <w:tabs>
              <w:tab w:val="right" w:pos="9900"/>
            </w:tabs>
            <w:spacing w:after="100"/>
            <w:rPr>
              <w:color w:val="000000"/>
            </w:rPr>
          </w:pPr>
          <w:r>
            <w:fldChar w:fldCharType="end"/>
          </w:r>
          <w:hyperlink r:id="rId22" w:anchor="_Toc170488266">
            <w:r>
              <w:rPr>
                <w:color w:val="000000"/>
              </w:rPr>
              <w:t>III – Les modalités de sélection et conditions de réponses au présent appel à candidatures</w:t>
            </w:r>
            <w:r>
              <w:rPr>
                <w:color w:val="000000"/>
              </w:rPr>
              <w:tab/>
            </w:r>
          </w:hyperlink>
          <w:r>
            <w:fldChar w:fldCharType="begin"/>
          </w:r>
          <w:r>
            <w:instrText xml:space="preserve"> PAGEREF _heading=h.3rdcrjn \h </w:instrText>
          </w:r>
          <w:r>
            <w:fldChar w:fldCharType="separate"/>
          </w:r>
          <w:r w:rsidR="004429D3">
            <w:rPr>
              <w:color w:val="000000"/>
            </w:rPr>
            <w:t>8</w:t>
          </w:r>
          <w:hyperlink r:id="rId23" w:anchor="_Toc170488266" w:history="1"/>
        </w:p>
        <w:p w14:paraId="009ACD21" w14:textId="0CFB3BB0" w:rsidR="00816D29" w:rsidRDefault="00816D29" w:rsidP="00816D29">
          <w:pPr>
            <w:pBdr>
              <w:top w:val="nil"/>
              <w:left w:val="nil"/>
              <w:bottom w:val="nil"/>
              <w:right w:val="nil"/>
              <w:between w:val="nil"/>
            </w:pBdr>
            <w:tabs>
              <w:tab w:val="right" w:pos="9900"/>
            </w:tabs>
            <w:spacing w:after="100"/>
            <w:ind w:left="220"/>
            <w:rPr>
              <w:color w:val="000000"/>
            </w:rPr>
          </w:pPr>
          <w:r>
            <w:fldChar w:fldCharType="end"/>
          </w:r>
          <w:hyperlink r:id="rId24" w:anchor="_Toc170488267">
            <w:r>
              <w:rPr>
                <w:color w:val="000000"/>
              </w:rPr>
              <w:t>III.1 – Les modalités de sélection</w:t>
            </w:r>
            <w:r>
              <w:rPr>
                <w:color w:val="000000"/>
              </w:rPr>
              <w:tab/>
            </w:r>
          </w:hyperlink>
          <w:r>
            <w:fldChar w:fldCharType="begin"/>
          </w:r>
          <w:r>
            <w:instrText xml:space="preserve"> PAGEREF _heading=h.26in1rg \h </w:instrText>
          </w:r>
          <w:r>
            <w:fldChar w:fldCharType="separate"/>
          </w:r>
          <w:r w:rsidR="004429D3">
            <w:rPr>
              <w:color w:val="000000"/>
            </w:rPr>
            <w:t>8</w:t>
          </w:r>
          <w:hyperlink r:id="rId25" w:anchor="_Toc170488267" w:history="1"/>
        </w:p>
        <w:p w14:paraId="4DBC29ED" w14:textId="412F0556" w:rsidR="00816D29" w:rsidRDefault="00816D29" w:rsidP="00816D29">
          <w:pPr>
            <w:pBdr>
              <w:top w:val="nil"/>
              <w:left w:val="nil"/>
              <w:bottom w:val="nil"/>
              <w:right w:val="nil"/>
              <w:between w:val="nil"/>
            </w:pBdr>
            <w:tabs>
              <w:tab w:val="right" w:pos="9900"/>
            </w:tabs>
            <w:spacing w:after="100"/>
            <w:ind w:left="220"/>
            <w:rPr>
              <w:color w:val="000000"/>
            </w:rPr>
          </w:pPr>
          <w:r>
            <w:fldChar w:fldCharType="end"/>
          </w:r>
          <w:hyperlink r:id="rId26" w:anchor="_Toc170488268">
            <w:r>
              <w:rPr>
                <w:color w:val="000000"/>
              </w:rPr>
              <w:t>III.2 – Les échéances et le calendrier de mise en œuvre</w:t>
            </w:r>
            <w:r>
              <w:rPr>
                <w:color w:val="000000"/>
              </w:rPr>
              <w:tab/>
            </w:r>
          </w:hyperlink>
          <w:r>
            <w:fldChar w:fldCharType="begin"/>
          </w:r>
          <w:r>
            <w:instrText xml:space="preserve"> PAGEREF _heading=h.lnxbz9 \h </w:instrText>
          </w:r>
          <w:r>
            <w:fldChar w:fldCharType="separate"/>
          </w:r>
          <w:r w:rsidR="004429D3">
            <w:rPr>
              <w:color w:val="000000"/>
            </w:rPr>
            <w:t>9</w:t>
          </w:r>
          <w:hyperlink r:id="rId27" w:anchor="_Toc170488268" w:history="1"/>
        </w:p>
        <w:p w14:paraId="46A1591E" w14:textId="62676C14" w:rsidR="00816D29" w:rsidRDefault="00816D29" w:rsidP="00816D29">
          <w:pPr>
            <w:pBdr>
              <w:top w:val="nil"/>
              <w:left w:val="nil"/>
              <w:bottom w:val="nil"/>
              <w:right w:val="nil"/>
              <w:between w:val="nil"/>
            </w:pBdr>
            <w:tabs>
              <w:tab w:val="right" w:pos="9900"/>
            </w:tabs>
            <w:spacing w:after="100"/>
            <w:rPr>
              <w:color w:val="000000"/>
            </w:rPr>
          </w:pPr>
          <w:r>
            <w:fldChar w:fldCharType="end"/>
          </w:r>
          <w:hyperlink r:id="rId28" w:anchor="_Toc170488269">
            <w:r>
              <w:rPr>
                <w:color w:val="000000"/>
              </w:rPr>
              <w:t>Annexe – Dossier de candidature formalisé</w:t>
            </w:r>
            <w:r>
              <w:rPr>
                <w:color w:val="000000"/>
              </w:rPr>
              <w:tab/>
            </w:r>
          </w:hyperlink>
          <w:r>
            <w:fldChar w:fldCharType="begin"/>
          </w:r>
          <w:r>
            <w:instrText xml:space="preserve"> PAGEREF _heading=h.35nkun2 \h </w:instrText>
          </w:r>
          <w:r>
            <w:fldChar w:fldCharType="separate"/>
          </w:r>
          <w:r>
            <w:rPr>
              <w:color w:val="000000"/>
            </w:rPr>
            <w:t>1</w:t>
          </w:r>
          <w:r w:rsidR="004429D3">
            <w:rPr>
              <w:color w:val="000000"/>
            </w:rPr>
            <w:t>0</w:t>
          </w:r>
          <w:hyperlink r:id="rId29" w:anchor="_Toc170488269" w:history="1"/>
        </w:p>
        <w:p w14:paraId="36E4A80B" w14:textId="77777777" w:rsidR="00816D29" w:rsidRDefault="00816D29" w:rsidP="00816D29">
          <w:pPr>
            <w:jc w:val="both"/>
          </w:pPr>
          <w:r>
            <w:fldChar w:fldCharType="end"/>
          </w:r>
          <w:r>
            <w:fldChar w:fldCharType="end"/>
          </w:r>
        </w:p>
      </w:sdtContent>
    </w:sdt>
    <w:p w14:paraId="7D0F8728" w14:textId="77777777" w:rsidR="00816D29" w:rsidRDefault="00816D29" w:rsidP="00816D29">
      <w:pPr>
        <w:jc w:val="both"/>
        <w:sectPr w:rsidR="00816D29" w:rsidSect="0092297A">
          <w:footerReference w:type="default" r:id="rId30"/>
          <w:pgSz w:w="11910" w:h="16840"/>
          <w:pgMar w:top="851" w:right="1000" w:bottom="568" w:left="1000" w:header="0" w:footer="746" w:gutter="0"/>
          <w:pgNumType w:start="1"/>
          <w:cols w:space="720"/>
          <w:docGrid w:linePitch="299"/>
        </w:sectPr>
      </w:pPr>
    </w:p>
    <w:p w14:paraId="57C10F94" w14:textId="77777777" w:rsidR="00816D29" w:rsidRDefault="00816D29" w:rsidP="00816D29">
      <w:pPr>
        <w:jc w:val="both"/>
      </w:pPr>
      <w:r>
        <w:rPr>
          <w:noProof/>
        </w:rPr>
        <w:lastRenderedPageBreak/>
        <mc:AlternateContent>
          <mc:Choice Requires="wps">
            <w:drawing>
              <wp:anchor distT="0" distB="0" distL="0" distR="0" simplePos="0" relativeHeight="251661312" behindDoc="0" locked="0" layoutInCell="1" hidden="0" allowOverlap="1" wp14:anchorId="34192D46" wp14:editId="44EAAED8">
                <wp:simplePos x="0" y="0"/>
                <wp:positionH relativeFrom="margin">
                  <wp:align>left</wp:align>
                </wp:positionH>
                <wp:positionV relativeFrom="paragraph">
                  <wp:posOffset>1453515</wp:posOffset>
                </wp:positionV>
                <wp:extent cx="6176645" cy="673100"/>
                <wp:effectExtent l="0" t="0" r="14605" b="12700"/>
                <wp:wrapTopAndBottom distT="0" distB="0"/>
                <wp:docPr id="235" name="Rectangle 235"/>
                <wp:cNvGraphicFramePr/>
                <a:graphic xmlns:a="http://schemas.openxmlformats.org/drawingml/2006/main">
                  <a:graphicData uri="http://schemas.microsoft.com/office/word/2010/wordprocessingShape">
                    <wps:wsp>
                      <wps:cNvSpPr/>
                      <wps:spPr>
                        <a:xfrm>
                          <a:off x="0" y="0"/>
                          <a:ext cx="6176645" cy="673100"/>
                        </a:xfrm>
                        <a:prstGeom prst="rect">
                          <a:avLst/>
                        </a:prstGeom>
                        <a:noFill/>
                        <a:ln w="9525" cap="flat" cmpd="sng">
                          <a:solidFill>
                            <a:srgbClr val="000000"/>
                          </a:solidFill>
                          <a:prstDash val="solid"/>
                          <a:round/>
                          <a:headEnd type="none" w="sm" len="sm"/>
                          <a:tailEnd type="none" w="sm" len="sm"/>
                        </a:ln>
                      </wps:spPr>
                      <wps:txbx>
                        <w:txbxContent>
                          <w:p w14:paraId="3D09644C" w14:textId="77777777" w:rsidR="00816D29" w:rsidRDefault="00816D29" w:rsidP="00816D29">
                            <w:pPr>
                              <w:spacing w:before="160" w:after="80" w:line="240" w:lineRule="auto"/>
                              <w:textDirection w:val="btLr"/>
                            </w:pPr>
                            <w:r>
                              <w:rPr>
                                <w:rFonts w:ascii="Play" w:eastAsia="Play" w:hAnsi="Play" w:cs="Play"/>
                                <w:color w:val="0F4761"/>
                                <w:sz w:val="32"/>
                              </w:rPr>
                              <w:t>I.1 – Le cadre international et européen de la participation des enfants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192D46" id="Rectangle 235" o:spid="_x0000_s1028" style="position:absolute;left:0;text-align:left;margin-left:0;margin-top:114.45pt;width:486.35pt;height:53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" filled="f">
                <v:stroke startarrowwidth="narrow" startarrowlength="short" endarrowwidth="narrow" endarrowlength="short" joinstyle="round"/>
                <v:textbox inset="0,0,0,0">
                  <w:txbxContent>
                    <w:p w14:paraId="3D09644C" w14:textId="77777777" w:rsidR="00816D29" w:rsidRDefault="00816D29" w:rsidP="00816D29">
                      <w:pPr>
                        <w:spacing w:before="160" w:after="80" w:line="240" w:lineRule="auto"/>
                        <w:textDirection w:val="btLr"/>
                      </w:pPr>
                      <w:r>
                        <w:rPr>
                          <w:rFonts w:ascii="Play" w:eastAsia="Play" w:hAnsi="Play" w:cs="Play"/>
                          <w:color w:val="0F4761"/>
                          <w:sz w:val="32"/>
                        </w:rPr>
                        <w:t>I.1 – Le cadre international et européen de la participation des enfants</w:t>
                      </w:r>
                    </w:p>
                  </w:txbxContent>
                </v:textbox>
                <w10:wrap type="topAndBottom" anchorx="margin"/>
              </v:rect>
            </w:pict>
          </mc:Fallback>
        </mc:AlternateContent>
      </w:r>
      <w:r>
        <w:rPr>
          <w:noProof/>
        </w:rPr>
        <mc:AlternateContent>
          <mc:Choice Requires="wps">
            <w:drawing>
              <wp:inline distT="0" distB="0" distL="0" distR="0" wp14:anchorId="7A427B31" wp14:editId="637D0820">
                <wp:extent cx="6219256" cy="1171575"/>
                <wp:effectExtent l="0" t="0" r="0" b="0"/>
                <wp:docPr id="225" name="Rectangle 225"/>
                <wp:cNvGraphicFramePr/>
                <a:graphic xmlns:a="http://schemas.openxmlformats.org/drawingml/2006/main">
                  <a:graphicData uri="http://schemas.microsoft.com/office/word/2010/wordprocessingShape">
                    <wps:wsp>
                      <wps:cNvSpPr/>
                      <wps:spPr>
                        <a:xfrm>
                          <a:off x="2241135" y="3198975"/>
                          <a:ext cx="6209731" cy="1162050"/>
                        </a:xfrm>
                        <a:prstGeom prst="rect">
                          <a:avLst/>
                        </a:prstGeom>
                        <a:solidFill>
                          <a:srgbClr val="D4DCE3"/>
                        </a:solidFill>
                        <a:ln w="9525" cap="flat" cmpd="sng">
                          <a:solidFill>
                            <a:srgbClr val="000000"/>
                          </a:solidFill>
                          <a:prstDash val="solid"/>
                          <a:round/>
                          <a:headEnd type="none" w="sm" len="sm"/>
                          <a:tailEnd type="none" w="sm" len="sm"/>
                        </a:ln>
                      </wps:spPr>
                      <wps:txbx>
                        <w:txbxContent>
                          <w:p w14:paraId="04AC0941" w14:textId="77777777" w:rsidR="00816D29" w:rsidRDefault="00816D29" w:rsidP="00816D29">
                            <w:pPr>
                              <w:spacing w:before="360" w:after="80" w:line="240" w:lineRule="auto"/>
                              <w:textDirection w:val="btLr"/>
                            </w:pPr>
                            <w:r>
                              <w:rPr>
                                <w:rFonts w:ascii="Play" w:eastAsia="Play" w:hAnsi="Play" w:cs="Play"/>
                                <w:color w:val="0F4761"/>
                                <w:sz w:val="40"/>
                              </w:rPr>
                              <w:t>I – Le contexte général de l’appel à candidatures pour la constitution d’un groupe miroir au sein de la CIIVISE</w:t>
                            </w:r>
                          </w:p>
                        </w:txbxContent>
                      </wps:txbx>
                      <wps:bodyPr spcFirstLastPara="1" wrap="square" lIns="0" tIns="0" rIns="0" bIns="0" anchor="t" anchorCtr="0">
                        <a:noAutofit/>
                      </wps:bodyPr>
                    </wps:wsp>
                  </a:graphicData>
                </a:graphic>
              </wp:inline>
            </w:drawing>
          </mc:Choice>
          <mc:Fallback>
            <w:pict>
              <v:rect w14:anchorId="7A427B31" id="Rectangle 225" o:spid="_x0000_s1029" style="width:489.7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" fillcolor="#d4dce3">
                <v:stroke startarrowwidth="narrow" startarrowlength="short" endarrowwidth="narrow" endarrowlength="short" joinstyle="round"/>
                <v:textbox inset="0,0,0,0">
                  <w:txbxContent>
                    <w:p w14:paraId="04AC0941" w14:textId="77777777" w:rsidR="00816D29" w:rsidRDefault="00816D29" w:rsidP="00816D29">
                      <w:pPr>
                        <w:spacing w:before="360" w:after="80" w:line="240" w:lineRule="auto"/>
                        <w:textDirection w:val="btLr"/>
                      </w:pPr>
                      <w:r>
                        <w:rPr>
                          <w:rFonts w:ascii="Play" w:eastAsia="Play" w:hAnsi="Play" w:cs="Play"/>
                          <w:color w:val="0F4761"/>
                          <w:sz w:val="40"/>
                        </w:rPr>
                        <w:t>I – Le contexte général de l’appel à candidatures pour la constitution d’un groupe miroir au sein de la CIIVISE</w:t>
                      </w:r>
                    </w:p>
                  </w:txbxContent>
                </v:textbox>
                <w10:anchorlock/>
              </v:rect>
            </w:pict>
          </mc:Fallback>
        </mc:AlternateContent>
      </w:r>
    </w:p>
    <w:p w14:paraId="247F78F5" w14:textId="77777777" w:rsidR="00816D29" w:rsidRDefault="00816D29" w:rsidP="00816D29">
      <w:pPr>
        <w:jc w:val="both"/>
      </w:pPr>
    </w:p>
    <w:p w14:paraId="495020D3" w14:textId="77777777" w:rsidR="00816D29" w:rsidRDefault="00816D29" w:rsidP="00816D29">
      <w:pPr>
        <w:jc w:val="both"/>
      </w:pPr>
    </w:p>
    <w:p w14:paraId="220825FB" w14:textId="77777777" w:rsidR="00816D29" w:rsidRDefault="00816D29" w:rsidP="00816D29">
      <w:pPr>
        <w:jc w:val="both"/>
      </w:pPr>
      <w:r>
        <w:t>La Convention internationale des droits de l’enfant (CIDE</w:t>
      </w:r>
      <w:r>
        <w:rPr>
          <w:rFonts w:ascii="Arial" w:eastAsia="Arial" w:hAnsi="Arial" w:cs="Arial"/>
          <w:vertAlign w:val="superscript"/>
        </w:rPr>
        <w:footnoteReference w:id="1"/>
      </w:r>
      <w:r>
        <w:t>) reconnait les enfants, de la naissance à dix-huit ans, comme des personnes à part entière, sujets de droits fondamentaux universels : civils, sociaux, politiques, économiques et culturels.</w:t>
      </w:r>
    </w:p>
    <w:p w14:paraId="2DA5D42B" w14:textId="77777777" w:rsidR="00816D29" w:rsidRDefault="00816D29" w:rsidP="00816D29">
      <w:pPr>
        <w:jc w:val="both"/>
      </w:pPr>
      <w:r>
        <w:t>Dans son article 12, elle consacre, pour la première fois dans un traité international, un droit à la participation des enfants, érigé comme l’un des quatre principes directeurs de la convention, intrinsèquement lié à l’article 3 qui vise à garantir que dans toute décision qui concerne des enfants, leur intérêt supérieur soit une considération primordiale. En d’autres termes, l’intérêt supérieur des enfants est réputé ne pas être respecté si leur droit à « s’exprimer librement » ne l’est pas.</w:t>
      </w:r>
    </w:p>
    <w:p w14:paraId="4DC9421F" w14:textId="77777777" w:rsidR="00816D29" w:rsidRDefault="00816D29" w:rsidP="00816D29">
      <w:pPr>
        <w:jc w:val="both"/>
      </w:pPr>
      <w:r>
        <w:t>L’article 12 indique ainsi :</w:t>
      </w:r>
    </w:p>
    <w:p w14:paraId="3CFA8A8F" w14:textId="77777777" w:rsidR="00816D29" w:rsidRDefault="00816D29" w:rsidP="00816D29">
      <w:pPr>
        <w:jc w:val="both"/>
        <w:rPr>
          <w:i/>
        </w:rPr>
      </w:pPr>
      <w:r>
        <w:rPr>
          <w:i/>
        </w:rPr>
        <w:t>Les Etats parties garantissent à l’enfant qui est capable de discernement le droit d’exprimer librement son opinion sur toute question l’intéressant, les opinions de l’enfant étant dûment prises en considération eu égard à son âge et à son degré de maturité.</w:t>
      </w:r>
    </w:p>
    <w:p w14:paraId="72A26DFB" w14:textId="77777777" w:rsidR="00816D29" w:rsidRDefault="00816D29" w:rsidP="00816D29">
      <w:pPr>
        <w:jc w:val="both"/>
        <w:rPr>
          <w:i/>
        </w:rPr>
      </w:pPr>
      <w:r>
        <w:rPr>
          <w:i/>
        </w:rPr>
        <w:t>À cette fin, on donnera notamment à l’enfant la possibilité d’être entendu dans toute procédure judiciaire ou administrative l’intéressant, soit directement, soit par l’intermédiaire d’un représentant ou d’une organisation appropriée, de façon compatible avec les règles de procédure de la législation nationale.</w:t>
      </w:r>
    </w:p>
    <w:p w14:paraId="5C6234D0" w14:textId="77777777" w:rsidR="00816D29" w:rsidRDefault="00816D29" w:rsidP="00816D29">
      <w:pPr>
        <w:jc w:val="both"/>
      </w:pPr>
      <w:r>
        <w:t xml:space="preserve">Cet article fait donc obligation aux Etats parties de prendre toutes dispositions faisant que les opinions des enfants soient dûment recueillies et prises en compte dans toutes questions pouvant </w:t>
      </w:r>
      <w:proofErr w:type="gramStart"/>
      <w:r>
        <w:t>avoir</w:t>
      </w:r>
      <w:proofErr w:type="gramEnd"/>
      <w:r>
        <w:t xml:space="preserve"> une influence sur leur vie, au plan individuel comme au plan collectif : dans la famille, à l’école, dans les divers lieux d’accueil, dans leur communauté, au niveau politique local et national…</w:t>
      </w:r>
    </w:p>
    <w:p w14:paraId="3E90E881" w14:textId="77777777" w:rsidR="00816D29" w:rsidRDefault="00816D29" w:rsidP="00816D29">
      <w:pPr>
        <w:jc w:val="both"/>
      </w:pPr>
      <w:r>
        <w:t>Cette obligation générale doit également respecter le droit à la non-discrimination, autre principe directeur de la convention consacré par son article 2.</w:t>
      </w:r>
    </w:p>
    <w:p w14:paraId="583467A4" w14:textId="77777777" w:rsidR="00816D29" w:rsidRDefault="00816D29" w:rsidP="00816D29">
      <w:pPr>
        <w:jc w:val="both"/>
      </w:pPr>
      <w:r>
        <w:t>À cet égard, le Comité des droits des enfants de l’ONU rappelle clairement dans son observation générale n° 12</w:t>
      </w:r>
      <w:r>
        <w:rPr>
          <w:vertAlign w:val="superscript"/>
        </w:rPr>
        <w:footnoteReference w:id="2"/>
      </w:r>
      <w:hyperlink w:anchor="_heading=h.1ksv4uv">
        <w:r>
          <w:t>,</w:t>
        </w:r>
      </w:hyperlink>
      <w:r>
        <w:t xml:space="preserve"> que « </w:t>
      </w:r>
      <w:r>
        <w:rPr>
          <w:i/>
        </w:rPr>
        <w:t xml:space="preserve">Les Etats parties sont également tenus de veiller à l’application de ce droit pour les enfants </w:t>
      </w:r>
      <w:r>
        <w:rPr>
          <w:i/>
        </w:rPr>
        <w:lastRenderedPageBreak/>
        <w:t xml:space="preserve">qui éprouvent des difficultés à faire entendre leur voix ». </w:t>
      </w:r>
      <w:r>
        <w:t>Il précise, concernant les enfants bénéficiant d’une protection de remplacement, qu</w:t>
      </w:r>
      <w:proofErr w:type="gramStart"/>
      <w:r>
        <w:t>’</w:t>
      </w:r>
      <w:r>
        <w:rPr>
          <w:i/>
        </w:rPr>
        <w:t>«</w:t>
      </w:r>
      <w:proofErr w:type="gramEnd"/>
      <w:r>
        <w:rPr>
          <w:i/>
        </w:rPr>
        <w:t xml:space="preserve"> Il convient de mettre en place des mécanismes pour veiller à ce qu’ils soient en mesure d’exprimer leurs opinions, celles-ci étant dûment prises en considération. […] dans l’élaboration et la mise en place de services d’accueil adaptés aux enfants</w:t>
      </w:r>
      <w:r>
        <w:t>. »</w:t>
      </w:r>
    </w:p>
    <w:p w14:paraId="6D78E30E" w14:textId="77777777" w:rsidR="00816D29" w:rsidRDefault="00816D29" w:rsidP="00816D29">
      <w:pPr>
        <w:jc w:val="both"/>
      </w:pPr>
      <w:r>
        <w:t xml:space="preserve"> Au niveau européen, le Conseil de l’Europe</w:t>
      </w:r>
      <w:r>
        <w:rPr>
          <w:vertAlign w:val="superscript"/>
        </w:rPr>
        <w:footnoteReference w:id="3"/>
      </w:r>
      <w:r>
        <w:t xml:space="preserve"> et l’Union Européenne</w:t>
      </w:r>
      <w:r>
        <w:rPr>
          <w:vertAlign w:val="superscript"/>
        </w:rPr>
        <w:footnoteReference w:id="4"/>
      </w:r>
      <w:r>
        <w:t xml:space="preserve"> s’appuient expressément sur les dispositions de la CIDE dans leurs stratégies respectives sur les droits de l’enfant, en reconnaissant le droit à la participation de chaque enfant, sans discrimination, comme l’un des six objectifs visant à garantir l’effectivité des droits, l’égalité des chances, ainsi que le bien-être et le meilleur développement, physique, mental et social de tous.</w:t>
      </w:r>
    </w:p>
    <w:p w14:paraId="51AB802E" w14:textId="77777777" w:rsidR="00816D29" w:rsidRDefault="00816D29" w:rsidP="00816D29">
      <w:pPr>
        <w:jc w:val="both"/>
        <w:rPr>
          <w:i/>
        </w:rPr>
      </w:pPr>
      <w:r>
        <w:t xml:space="preserve">L’importance du respect du droit à la participation dans une dimension inclusive a été rappelée à la France à l’occasion de l’examen du cinquième rapport périodique de notre pays, en 2015, ainsi le Comité a recommandé à l’Etat de « </w:t>
      </w:r>
      <w:r>
        <w:rPr>
          <w:i/>
        </w:rPr>
        <w:t xml:space="preserve">veiller à ce que tous les enfants, y compris les enfants vulnérables ou marginalisés, jouissent pleinement du droit d’être entendus, en particulier dans le cadre des procédures et des décisions judiciaires et administratives ». </w:t>
      </w:r>
      <w:r>
        <w:t xml:space="preserve">Enfin, il est à noter que tant le Comité des droits de l’enfant de l’ONU que les institutions européennes ont défini des principes de base, appelés aussi repères ou standards, pour la mise en œuvre effective du droit à la participation des enfants, qui doivent venir éclairer et « baliser » toute démarche engagée en ce sens. Ces balises sont régulièrement rappelées par le Défenseur des droits à l’occasion de ses différents travaux, notamment dans son rapport annuel 2020 « </w:t>
      </w:r>
      <w:r>
        <w:rPr>
          <w:i/>
        </w:rPr>
        <w:t>Prendre en compte la parole de l’enfant : un droit pour l’enfant, un devoir pour l’adulte ».</w:t>
      </w:r>
    </w:p>
    <w:p w14:paraId="3B61345C" w14:textId="77777777" w:rsidR="00816D29" w:rsidRDefault="00816D29" w:rsidP="00816D29">
      <w:pPr>
        <w:jc w:val="both"/>
        <w:rPr>
          <w:i/>
        </w:rPr>
      </w:pPr>
    </w:p>
    <w:p w14:paraId="1B228A7C" w14:textId="77777777" w:rsidR="00816D29" w:rsidRDefault="00816D29" w:rsidP="00816D29">
      <w:pPr>
        <w:jc w:val="both"/>
        <w:rPr>
          <w:i/>
        </w:rPr>
      </w:pPr>
    </w:p>
    <w:p w14:paraId="17278174" w14:textId="77777777" w:rsidR="00816D29" w:rsidRDefault="00816D29" w:rsidP="00816D29">
      <w:pPr>
        <w:jc w:val="both"/>
        <w:rPr>
          <w:i/>
        </w:rPr>
      </w:pPr>
    </w:p>
    <w:p w14:paraId="619E00C7" w14:textId="77777777" w:rsidR="00816D29" w:rsidRDefault="00816D29" w:rsidP="00816D29">
      <w:pPr>
        <w:jc w:val="both"/>
        <w:rPr>
          <w:i/>
        </w:rPr>
      </w:pPr>
    </w:p>
    <w:p w14:paraId="0590B0A2" w14:textId="77777777" w:rsidR="00816D29" w:rsidRDefault="00816D29" w:rsidP="00816D29">
      <w:pPr>
        <w:jc w:val="both"/>
      </w:pPr>
    </w:p>
    <w:p w14:paraId="1AD4DE44" w14:textId="77777777" w:rsidR="00816D29" w:rsidRDefault="00816D29" w:rsidP="00816D29">
      <w:pPr>
        <w:jc w:val="both"/>
      </w:pPr>
      <w:r>
        <w:rPr>
          <w:noProof/>
        </w:rPr>
        <w:lastRenderedPageBreak/>
        <mc:AlternateContent>
          <mc:Choice Requires="wps">
            <w:drawing>
              <wp:inline distT="0" distB="0" distL="0" distR="0" wp14:anchorId="4EADA13F" wp14:editId="760FBDC2">
                <wp:extent cx="6271146" cy="762935"/>
                <wp:effectExtent l="0" t="0" r="15875" b="18415"/>
                <wp:docPr id="226" name="Rectangle 226"/>
                <wp:cNvGraphicFramePr/>
                <a:graphic xmlns:a="http://schemas.openxmlformats.org/drawingml/2006/main">
                  <a:graphicData uri="http://schemas.microsoft.com/office/word/2010/wordprocessingShape">
                    <wps:wsp>
                      <wps:cNvSpPr/>
                      <wps:spPr>
                        <a:xfrm>
                          <a:off x="0" y="0"/>
                          <a:ext cx="6271146" cy="762935"/>
                        </a:xfrm>
                        <a:prstGeom prst="rect">
                          <a:avLst/>
                        </a:prstGeom>
                        <a:noFill/>
                        <a:ln w="9525" cap="flat" cmpd="sng">
                          <a:solidFill>
                            <a:srgbClr val="000000"/>
                          </a:solidFill>
                          <a:prstDash val="solid"/>
                          <a:round/>
                          <a:headEnd type="none" w="sm" len="sm"/>
                          <a:tailEnd type="none" w="sm" len="sm"/>
                        </a:ln>
                      </wps:spPr>
                      <wps:txbx>
                        <w:txbxContent>
                          <w:p w14:paraId="29FD95D1" w14:textId="6A83FE19" w:rsidR="00816D29" w:rsidRDefault="00816D29" w:rsidP="00816D29">
                            <w:pPr>
                              <w:spacing w:before="160" w:after="80" w:line="240" w:lineRule="auto"/>
                              <w:textDirection w:val="btLr"/>
                            </w:pPr>
                            <w:r>
                              <w:rPr>
                                <w:rFonts w:ascii="Play" w:eastAsia="Play" w:hAnsi="Play" w:cs="Play"/>
                                <w:color w:val="0F4761"/>
                                <w:sz w:val="32"/>
                              </w:rPr>
                              <w:t xml:space="preserve">I.2 – Les enjeux d’une participation effective des adolescents </w:t>
                            </w:r>
                            <w:r w:rsidR="00384E5B">
                              <w:rPr>
                                <w:rFonts w:ascii="Play" w:eastAsia="Play" w:hAnsi="Play" w:cs="Play"/>
                                <w:color w:val="0F4761"/>
                                <w:sz w:val="32"/>
                              </w:rPr>
                              <w:t>aux travaux</w:t>
                            </w:r>
                            <w:r>
                              <w:rPr>
                                <w:rFonts w:ascii="Play" w:eastAsia="Play" w:hAnsi="Play" w:cs="Play"/>
                                <w:color w:val="0F4761"/>
                                <w:sz w:val="32"/>
                              </w:rPr>
                              <w:t xml:space="preserve"> de la CIIVISE</w:t>
                            </w:r>
                          </w:p>
                        </w:txbxContent>
                      </wps:txbx>
                      <wps:bodyPr spcFirstLastPara="1" wrap="square" lIns="0" tIns="0" rIns="0" bIns="0" anchor="t" anchorCtr="0">
                        <a:noAutofit/>
                      </wps:bodyPr>
                    </wps:wsp>
                  </a:graphicData>
                </a:graphic>
              </wp:inline>
            </w:drawing>
          </mc:Choice>
          <mc:Fallback>
            <w:pict>
              <v:rect w14:anchorId="4EADA13F" id="Rectangle 226" o:spid="_x0000_s1030" style="width:493.8pt;height:6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" filled="f">
                <v:stroke startarrowwidth="narrow" startarrowlength="short" endarrowwidth="narrow" endarrowlength="short" joinstyle="round"/>
                <v:textbox inset="0,0,0,0">
                  <w:txbxContent>
                    <w:p w14:paraId="29FD95D1" w14:textId="6A83FE19" w:rsidR="00816D29" w:rsidRDefault="00816D29" w:rsidP="00816D29">
                      <w:pPr>
                        <w:spacing w:before="160" w:after="80" w:line="240" w:lineRule="auto"/>
                        <w:textDirection w:val="btLr"/>
                      </w:pPr>
                      <w:r>
                        <w:rPr>
                          <w:rFonts w:ascii="Play" w:eastAsia="Play" w:hAnsi="Play" w:cs="Play"/>
                          <w:color w:val="0F4761"/>
                          <w:sz w:val="32"/>
                        </w:rPr>
                        <w:t xml:space="preserve">I.2 – Les enjeux d’une participation effective des adolescents </w:t>
                      </w:r>
                      <w:r w:rsidR="00384E5B">
                        <w:rPr>
                          <w:rFonts w:ascii="Play" w:eastAsia="Play" w:hAnsi="Play" w:cs="Play"/>
                          <w:color w:val="0F4761"/>
                          <w:sz w:val="32"/>
                        </w:rPr>
                        <w:t>aux travaux</w:t>
                      </w:r>
                      <w:r>
                        <w:rPr>
                          <w:rFonts w:ascii="Play" w:eastAsia="Play" w:hAnsi="Play" w:cs="Play"/>
                          <w:color w:val="0F4761"/>
                          <w:sz w:val="32"/>
                        </w:rPr>
                        <w:t xml:space="preserve"> de la CIIVISE</w:t>
                      </w:r>
                    </w:p>
                  </w:txbxContent>
                </v:textbox>
                <w10:anchorlock/>
              </v:rect>
            </w:pict>
          </mc:Fallback>
        </mc:AlternateContent>
      </w:r>
    </w:p>
    <w:p w14:paraId="33A4FE99" w14:textId="29C9CEDF" w:rsidR="00816D29" w:rsidRDefault="00816D29" w:rsidP="00816D29">
      <w:pPr>
        <w:jc w:val="both"/>
      </w:pPr>
      <w:r>
        <w:t>La finalité du volet «</w:t>
      </w:r>
      <w:r>
        <w:rPr>
          <w:rFonts w:ascii="Calibri" w:eastAsia="Calibri" w:hAnsi="Calibri" w:cs="Calibri"/>
        </w:rPr>
        <w:t> </w:t>
      </w:r>
      <w:r>
        <w:t>groupe miroir</w:t>
      </w:r>
      <w:r>
        <w:rPr>
          <w:rFonts w:ascii="Calibri" w:eastAsia="Calibri" w:hAnsi="Calibri" w:cs="Calibri"/>
        </w:rPr>
        <w:t> </w:t>
      </w:r>
      <w:r>
        <w:t>» est d’associer à la rédaction des propositions de la CIIVISE, un groupe d’adolescents déjà engagés dans la société civile au titre de différents projets (association d’aide à l’environnement, association sportive ou culturelle, représentation des élèves dans une classe, statut de jeune élu dans une ville ou une région…).</w:t>
      </w:r>
    </w:p>
    <w:p w14:paraId="215680D6" w14:textId="34EA4AF6" w:rsidR="00816D29" w:rsidRDefault="00816D29" w:rsidP="00816D29">
      <w:pPr>
        <w:jc w:val="both"/>
      </w:pPr>
      <w:r>
        <w:t>Le groupe miroir se constituerait de 15 adolescents (14-17 ans) et 3 experts volontaires de la CIIVISE</w:t>
      </w:r>
      <w:r w:rsidR="00655BA7">
        <w:t>.</w:t>
      </w:r>
      <w:r>
        <w:t xml:space="preserve"> </w:t>
      </w:r>
      <w:r>
        <w:rPr>
          <w:noProof/>
        </w:rPr>
        <mc:AlternateContent>
          <mc:Choice Requires="wps">
            <w:drawing>
              <wp:anchor distT="0" distB="0" distL="0" distR="0" simplePos="0" relativeHeight="251662336" behindDoc="0" locked="0" layoutInCell="1" hidden="0" allowOverlap="1" wp14:anchorId="54EFAD71" wp14:editId="09DDAC89">
                <wp:simplePos x="0" y="0"/>
                <wp:positionH relativeFrom="column">
                  <wp:posOffset>0</wp:posOffset>
                </wp:positionH>
                <wp:positionV relativeFrom="paragraph">
                  <wp:posOffset>304800</wp:posOffset>
                </wp:positionV>
                <wp:extent cx="6287135" cy="485775"/>
                <wp:effectExtent l="0" t="0" r="0" b="0"/>
                <wp:wrapTopAndBottom distT="0" distB="0"/>
                <wp:docPr id="237" name="Rectangle 237"/>
                <wp:cNvGraphicFramePr/>
                <a:graphic xmlns:a="http://schemas.openxmlformats.org/drawingml/2006/main">
                  <a:graphicData uri="http://schemas.microsoft.com/office/word/2010/wordprocessingShape">
                    <wps:wsp>
                      <wps:cNvSpPr/>
                      <wps:spPr>
                        <a:xfrm>
                          <a:off x="2207015" y="3541875"/>
                          <a:ext cx="6277970" cy="476250"/>
                        </a:xfrm>
                        <a:prstGeom prst="rect">
                          <a:avLst/>
                        </a:prstGeom>
                        <a:noFill/>
                        <a:ln w="9525" cap="flat" cmpd="sng">
                          <a:solidFill>
                            <a:srgbClr val="000000"/>
                          </a:solidFill>
                          <a:prstDash val="solid"/>
                          <a:round/>
                          <a:headEnd type="none" w="sm" len="sm"/>
                          <a:tailEnd type="none" w="sm" len="sm"/>
                        </a:ln>
                      </wps:spPr>
                      <wps:txbx>
                        <w:txbxContent>
                          <w:p w14:paraId="5F62D306" w14:textId="77777777" w:rsidR="00816D29" w:rsidRDefault="00816D29" w:rsidP="00816D29">
                            <w:pPr>
                              <w:spacing w:before="160" w:after="80" w:line="240" w:lineRule="auto"/>
                              <w:textDirection w:val="btLr"/>
                            </w:pPr>
                            <w:r>
                              <w:rPr>
                                <w:rFonts w:ascii="Play" w:eastAsia="Play" w:hAnsi="Play" w:cs="Play"/>
                                <w:color w:val="0F4761"/>
                                <w:sz w:val="32"/>
                              </w:rPr>
                              <w:t>I.3 – Ce qu’implique la présence d’un groupe miroir au sein du CIIVISE</w:t>
                            </w:r>
                          </w:p>
                        </w:txbxContent>
                      </wps:txbx>
                      <wps:bodyPr spcFirstLastPara="1" wrap="square" lIns="0" tIns="0" rIns="0" bIns="0" anchor="t" anchorCtr="0">
                        <a:noAutofit/>
                      </wps:bodyPr>
                    </wps:wsp>
                  </a:graphicData>
                </a:graphic>
              </wp:anchor>
            </w:drawing>
          </mc:Choice>
          <mc:Fallback>
            <w:pict>
              <v:rect w14:anchorId="54EFAD71" id="Rectangle 237" o:spid="_x0000_s1031" style="position:absolute;left:0;text-align:left;margin-left:0;margin-top:24pt;width:495.05pt;height:38.2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" filled="f">
                <v:stroke startarrowwidth="narrow" startarrowlength="short" endarrowwidth="narrow" endarrowlength="short" joinstyle="round"/>
                <v:textbox inset="0,0,0,0">
                  <w:txbxContent>
                    <w:p w14:paraId="5F62D306" w14:textId="77777777" w:rsidR="00816D29" w:rsidRDefault="00816D29" w:rsidP="00816D29">
                      <w:pPr>
                        <w:spacing w:before="160" w:after="80" w:line="240" w:lineRule="auto"/>
                        <w:textDirection w:val="btLr"/>
                      </w:pPr>
                      <w:r>
                        <w:rPr>
                          <w:rFonts w:ascii="Play" w:eastAsia="Play" w:hAnsi="Play" w:cs="Play"/>
                          <w:color w:val="0F4761"/>
                          <w:sz w:val="32"/>
                        </w:rPr>
                        <w:t>I.3 – Ce qu’implique la présence d’un groupe miroir au sein du CIIVISE</w:t>
                      </w:r>
                    </w:p>
                  </w:txbxContent>
                </v:textbox>
                <w10:wrap type="topAndBottom"/>
              </v:rect>
            </w:pict>
          </mc:Fallback>
        </mc:AlternateContent>
      </w:r>
    </w:p>
    <w:p w14:paraId="0E995196" w14:textId="77777777" w:rsidR="00816D29" w:rsidRDefault="00816D29" w:rsidP="00816D29">
      <w:pPr>
        <w:jc w:val="both"/>
      </w:pPr>
    </w:p>
    <w:p w14:paraId="2ADB91AE" w14:textId="7DF889A9" w:rsidR="00816D29" w:rsidRDefault="00816D29" w:rsidP="00816D29">
      <w:pPr>
        <w:jc w:val="both"/>
      </w:pPr>
      <w:r>
        <w:t xml:space="preserve">La participation des mineurs aux travaux de la CIIVISE vise à entendre la parole et l’avis des adolescents afin de nourrir la commission dans son travail et </w:t>
      </w:r>
      <w:r w:rsidR="007358AD">
        <w:t>en définitive</w:t>
      </w:r>
      <w:r>
        <w:t>, améliorer le système et les pratiques dans la lutte contre les violences sexuelles faites aux enfants.</w:t>
      </w:r>
    </w:p>
    <w:p w14:paraId="44707DCD" w14:textId="14AA2F06" w:rsidR="00816D29" w:rsidRDefault="00816D29" w:rsidP="00816D29">
      <w:pPr>
        <w:jc w:val="both"/>
      </w:pPr>
      <w:r>
        <w:t xml:space="preserve">Pour que leur participation soit pleinement effective et respectueuse du bien-être des enfants et jeunes </w:t>
      </w:r>
      <w:r w:rsidR="007358AD">
        <w:t>participants au groupe miroir</w:t>
      </w:r>
      <w:r>
        <w:t>, il est de la responsabilité partagée de l’ensemble de la CIIVISE, de connaitre et respecter les balises (ou standards) internationales déjà citées, à savoir que la démarche soit : transparente et informative ; volontaire ; respectueuse ; pertinente ; adaptée aux enfants ; inclusive ; appuyée sur la formation ; sûre ; responsable.</w:t>
      </w:r>
    </w:p>
    <w:p w14:paraId="479A957E" w14:textId="1065D4C0" w:rsidR="00D45CA8" w:rsidRDefault="00816D29" w:rsidP="00816D29">
      <w:pPr>
        <w:jc w:val="both"/>
      </w:pPr>
      <w:r>
        <w:t>Les participants n’auront pas à exposer leur histoire personnelle et aucune question d’ordre privé ne leur sera posée.</w:t>
      </w:r>
    </w:p>
    <w:p w14:paraId="7EFA294C" w14:textId="3AB25103" w:rsidR="00816D29" w:rsidRDefault="00816D29" w:rsidP="00816D29">
      <w:pPr>
        <w:jc w:val="both"/>
      </w:pPr>
      <w:r>
        <w:t xml:space="preserve">Au jour de cet appel à candidatures, dans le souci de permettre aux </w:t>
      </w:r>
      <w:r w:rsidR="00384E5B">
        <w:t>adolescents</w:t>
      </w:r>
      <w:r>
        <w:t xml:space="preserve"> de s’engager en toute connaissance de cause, une volumétrie prévisionnelle de l’activité du </w:t>
      </w:r>
      <w:r w:rsidR="00384E5B">
        <w:t>groupe miroir</w:t>
      </w:r>
      <w:r>
        <w:t xml:space="preserve"> a été estimée comme suit :</w:t>
      </w:r>
    </w:p>
    <w:p w14:paraId="5E0F4969" w14:textId="714797F6" w:rsidR="00816D29" w:rsidRDefault="00816D29" w:rsidP="00816D29">
      <w:pPr>
        <w:widowControl w:val="0"/>
        <w:numPr>
          <w:ilvl w:val="0"/>
          <w:numId w:val="6"/>
        </w:numPr>
        <w:pBdr>
          <w:top w:val="nil"/>
          <w:left w:val="nil"/>
          <w:bottom w:val="nil"/>
          <w:right w:val="nil"/>
          <w:between w:val="nil"/>
        </w:pBdr>
        <w:spacing w:after="0" w:line="240" w:lineRule="auto"/>
        <w:jc w:val="both"/>
        <w:rPr>
          <w:color w:val="000000"/>
        </w:rPr>
      </w:pPr>
      <w:r>
        <w:rPr>
          <w:color w:val="000000"/>
        </w:rPr>
        <w:t xml:space="preserve">Une réunion par mois en visioconférence de janvier à juin 2024 soit 6 réunions du </w:t>
      </w:r>
      <w:r w:rsidR="00384E5B">
        <w:rPr>
          <w:color w:val="000000"/>
        </w:rPr>
        <w:t>groupe</w:t>
      </w:r>
      <w:r>
        <w:rPr>
          <w:color w:val="000000"/>
        </w:rPr>
        <w:t xml:space="preserve"> dans son ensemble, incluant des temps de formation.</w:t>
      </w:r>
    </w:p>
    <w:p w14:paraId="0B802447" w14:textId="21C6AC17" w:rsidR="00816D29" w:rsidRDefault="00816D29" w:rsidP="00816D29">
      <w:pPr>
        <w:widowControl w:val="0"/>
        <w:numPr>
          <w:ilvl w:val="0"/>
          <w:numId w:val="6"/>
        </w:numPr>
        <w:pBdr>
          <w:top w:val="nil"/>
          <w:left w:val="nil"/>
          <w:bottom w:val="nil"/>
          <w:right w:val="nil"/>
          <w:between w:val="nil"/>
        </w:pBdr>
        <w:spacing w:after="0" w:line="240" w:lineRule="auto"/>
        <w:jc w:val="both"/>
        <w:rPr>
          <w:color w:val="000000"/>
        </w:rPr>
      </w:pPr>
      <w:r>
        <w:t xml:space="preserve">La participation à une réunion introductive en présentiel </w:t>
      </w:r>
      <w:r w:rsidR="0028191A">
        <w:t xml:space="preserve">(y compris pour </w:t>
      </w:r>
      <w:proofErr w:type="gramStart"/>
      <w:r w:rsidR="0028191A">
        <w:t>les adolescent</w:t>
      </w:r>
      <w:proofErr w:type="gramEnd"/>
      <w:r w:rsidR="00F14AC0">
        <w:t xml:space="preserve">(e)s </w:t>
      </w:r>
      <w:r w:rsidR="0028191A">
        <w:t xml:space="preserve">des Outre-mer) </w:t>
      </w:r>
      <w:r>
        <w:t xml:space="preserve">à Paris en novembre 2024 pour apprendre à connaitre les membres du groupe et lancer les travaux : </w:t>
      </w:r>
      <w:r w:rsidR="0028191A">
        <w:t>l</w:t>
      </w:r>
      <w:r>
        <w:t>’installation officielle du groupe sera préparée et précédée d’un temps partagé de convivialité et de prise de connaissances réciproques entre les membres du groupe.</w:t>
      </w:r>
    </w:p>
    <w:p w14:paraId="4DFC772F" w14:textId="77777777" w:rsidR="00816D29" w:rsidRDefault="00816D29" w:rsidP="00816D29">
      <w:pPr>
        <w:widowControl w:val="0"/>
        <w:numPr>
          <w:ilvl w:val="0"/>
          <w:numId w:val="6"/>
        </w:numPr>
        <w:pBdr>
          <w:top w:val="nil"/>
          <w:left w:val="nil"/>
          <w:bottom w:val="nil"/>
          <w:right w:val="nil"/>
          <w:between w:val="nil"/>
        </w:pBdr>
        <w:spacing w:after="0" w:line="240" w:lineRule="auto"/>
        <w:jc w:val="both"/>
        <w:rPr>
          <w:color w:val="000000"/>
        </w:rPr>
      </w:pPr>
      <w:r>
        <w:rPr>
          <w:color w:val="000000"/>
        </w:rPr>
        <w:t>La participation à une réunion conclusive en présentiel à Paris en juin 2025 pour remercier les membres du groupe et conclure les travaux.</w:t>
      </w:r>
    </w:p>
    <w:p w14:paraId="6975132C" w14:textId="77777777" w:rsidR="00816D29" w:rsidRDefault="00816D29" w:rsidP="00816D29">
      <w:pPr>
        <w:jc w:val="both"/>
      </w:pPr>
    </w:p>
    <w:p w14:paraId="4B6D7BAA" w14:textId="7BB1FA59" w:rsidR="00816D29" w:rsidRDefault="00816D29" w:rsidP="00816D29">
      <w:pPr>
        <w:jc w:val="both"/>
      </w:pPr>
      <w:r>
        <w:t>En tout état de cause, la programmation des réunions de la CIIVISE sera établie en tenant compte des contraintes des adolescents membres du groupe miroir, par exemple, il pourra être proposé de privilégier des temps de vacances scolaires et les mercredis</w:t>
      </w:r>
      <w:r w:rsidR="00121E21">
        <w:t xml:space="preserve">. </w:t>
      </w:r>
    </w:p>
    <w:p w14:paraId="55BCE477" w14:textId="77777777" w:rsidR="008A5665" w:rsidRDefault="008A5665" w:rsidP="00816D29">
      <w:pPr>
        <w:jc w:val="both"/>
      </w:pPr>
    </w:p>
    <w:p w14:paraId="26A1BA62" w14:textId="77777777" w:rsidR="008A5665" w:rsidRDefault="008A5665" w:rsidP="00816D29">
      <w:pPr>
        <w:jc w:val="both"/>
      </w:pPr>
    </w:p>
    <w:p w14:paraId="09C1E6BF" w14:textId="77777777" w:rsidR="008A5665" w:rsidRDefault="008A5665" w:rsidP="00816D29">
      <w:pPr>
        <w:jc w:val="both"/>
      </w:pPr>
    </w:p>
    <w:p w14:paraId="426D9303" w14:textId="77777777" w:rsidR="008A5665" w:rsidRDefault="008A5665" w:rsidP="00816D29">
      <w:pPr>
        <w:jc w:val="both"/>
      </w:pPr>
    </w:p>
    <w:p w14:paraId="7B9668B2" w14:textId="77777777" w:rsidR="00816D29" w:rsidRPr="00384E5B" w:rsidRDefault="00816D29" w:rsidP="00816D29">
      <w:pPr>
        <w:pBdr>
          <w:top w:val="nil"/>
          <w:left w:val="nil"/>
          <w:bottom w:val="nil"/>
          <w:right w:val="nil"/>
          <w:between w:val="nil"/>
        </w:pBdr>
        <w:spacing w:line="240" w:lineRule="auto"/>
        <w:jc w:val="both"/>
        <w:rPr>
          <w:color w:val="000000"/>
        </w:rPr>
      </w:pPr>
      <w:r w:rsidRPr="00384E5B">
        <w:rPr>
          <w:b/>
          <w:color w:val="000000"/>
        </w:rPr>
        <w:lastRenderedPageBreak/>
        <w:t xml:space="preserve">Le groupe sera invité à répondre à 3 problématiques : </w:t>
      </w:r>
    </w:p>
    <w:p w14:paraId="095DEA9F" w14:textId="42C474B8" w:rsidR="00816D29" w:rsidRPr="00384E5B" w:rsidRDefault="00816D29" w:rsidP="000D5235">
      <w:pPr>
        <w:pStyle w:val="Paragraphedeliste"/>
        <w:numPr>
          <w:ilvl w:val="0"/>
          <w:numId w:val="10"/>
        </w:numPr>
        <w:pBdr>
          <w:top w:val="nil"/>
          <w:left w:val="nil"/>
          <w:bottom w:val="nil"/>
          <w:right w:val="nil"/>
          <w:between w:val="nil"/>
        </w:pBdr>
        <w:spacing w:before="280" w:after="280" w:line="240" w:lineRule="auto"/>
        <w:jc w:val="both"/>
        <w:rPr>
          <w:b/>
          <w:color w:val="0070C0"/>
          <w:u w:val="single"/>
        </w:rPr>
      </w:pPr>
      <w:r w:rsidRPr="00384E5B">
        <w:rPr>
          <w:b/>
          <w:color w:val="0070C0"/>
          <w:u w:val="single"/>
        </w:rPr>
        <w:t xml:space="preserve">Comment mieux protéger les jeunes face à la </w:t>
      </w:r>
      <w:proofErr w:type="spellStart"/>
      <w:r w:rsidRPr="00384E5B">
        <w:rPr>
          <w:b/>
          <w:color w:val="0070C0"/>
          <w:u w:val="single"/>
        </w:rPr>
        <w:t>pédocriminalité</w:t>
      </w:r>
      <w:proofErr w:type="spellEnd"/>
      <w:r w:rsidRPr="00384E5B">
        <w:rPr>
          <w:b/>
          <w:color w:val="0070C0"/>
          <w:u w:val="single"/>
        </w:rPr>
        <w:t xml:space="preserve"> en ligne ?</w:t>
      </w:r>
      <w:r w:rsidR="00384E5B">
        <w:rPr>
          <w:b/>
          <w:color w:val="0070C0"/>
          <w:u w:val="single"/>
        </w:rPr>
        <w:t xml:space="preserve"> </w:t>
      </w:r>
      <w:r w:rsidRPr="00384E5B">
        <w:rPr>
          <w:bCs/>
          <w:i/>
          <w:iCs/>
        </w:rPr>
        <w:t xml:space="preserve">Internet est devenu un espace majeur où se déroulent les violences sexuelles contre les enfants, à travers la diffusion de matériel pédopornographique, la </w:t>
      </w:r>
      <w:proofErr w:type="spellStart"/>
      <w:r w:rsidRPr="00384E5B">
        <w:rPr>
          <w:bCs/>
          <w:i/>
          <w:iCs/>
        </w:rPr>
        <w:t>pédocriminalité</w:t>
      </w:r>
      <w:proofErr w:type="spellEnd"/>
      <w:r w:rsidRPr="00384E5B">
        <w:rPr>
          <w:bCs/>
          <w:i/>
          <w:iCs/>
        </w:rPr>
        <w:t xml:space="preserve"> en ligne, l’exploitation sexuelle des mineurs et les </w:t>
      </w:r>
      <w:proofErr w:type="spellStart"/>
      <w:r w:rsidRPr="00384E5B">
        <w:rPr>
          <w:bCs/>
          <w:i/>
          <w:iCs/>
        </w:rPr>
        <w:t>deepfakes</w:t>
      </w:r>
      <w:proofErr w:type="spellEnd"/>
      <w:r w:rsidRPr="00384E5B">
        <w:rPr>
          <w:bCs/>
          <w:i/>
          <w:iCs/>
        </w:rPr>
        <w:t>. Ces phénomènes complexes exigent des réponses innovantes et des stratégies de protection adaptées. Pour la CIIVISE, il est crucial d’intégrer l’expertise des adolescents, particulièrement les 15-18 ans, qui sont les plus exposés et les plus à l’aise avec les outils numériques, afin de mieux comprendre et contrer ces dangers en ligne.</w:t>
      </w:r>
    </w:p>
    <w:p w14:paraId="72FE8BB5" w14:textId="77777777" w:rsidR="00816D29" w:rsidRPr="00384E5B" w:rsidRDefault="00816D29" w:rsidP="000D5235">
      <w:pPr>
        <w:spacing w:before="280" w:after="280" w:line="240" w:lineRule="auto"/>
        <w:ind w:left="426" w:firstLine="567"/>
        <w:jc w:val="both"/>
      </w:pPr>
      <w:r w:rsidRPr="00384E5B">
        <w:rPr>
          <w:b/>
        </w:rPr>
        <w:t>Exemples de questions à explorer</w:t>
      </w:r>
      <w:r w:rsidRPr="00384E5B">
        <w:t xml:space="preserve"> :</w:t>
      </w:r>
    </w:p>
    <w:p w14:paraId="2A429691" w14:textId="77777777" w:rsidR="00816D29" w:rsidRPr="00384E5B" w:rsidRDefault="00816D29" w:rsidP="000D5235">
      <w:pPr>
        <w:numPr>
          <w:ilvl w:val="0"/>
          <w:numId w:val="5"/>
        </w:numPr>
        <w:spacing w:before="280" w:after="0" w:line="240" w:lineRule="auto"/>
        <w:ind w:left="993" w:firstLine="0"/>
        <w:jc w:val="both"/>
        <w:rPr>
          <w:sz w:val="24"/>
          <w:szCs w:val="24"/>
        </w:rPr>
      </w:pPr>
      <w:r w:rsidRPr="00384E5B">
        <w:t>Quelles sont les attentes des jeunes vis-à-vis des professionnels (éducateurs, parents, plateformes numériques) en matière de protection en ligne ?</w:t>
      </w:r>
    </w:p>
    <w:p w14:paraId="5796FD3C" w14:textId="77777777" w:rsidR="00816D29" w:rsidRPr="00384E5B" w:rsidRDefault="00816D29" w:rsidP="000D5235">
      <w:pPr>
        <w:numPr>
          <w:ilvl w:val="0"/>
          <w:numId w:val="5"/>
        </w:numPr>
        <w:spacing w:after="0" w:line="240" w:lineRule="auto"/>
        <w:ind w:left="993" w:firstLine="0"/>
        <w:rPr>
          <w:sz w:val="24"/>
          <w:szCs w:val="24"/>
        </w:rPr>
      </w:pPr>
      <w:r w:rsidRPr="00384E5B">
        <w:t>Comment les adolescents perçoivent-ils les efforts actuels pour prévenir ces crimes ?</w:t>
      </w:r>
    </w:p>
    <w:p w14:paraId="567DC85A" w14:textId="77777777" w:rsidR="00816D29" w:rsidRPr="00384E5B" w:rsidRDefault="00816D29" w:rsidP="000D5235">
      <w:pPr>
        <w:numPr>
          <w:ilvl w:val="0"/>
          <w:numId w:val="5"/>
        </w:numPr>
        <w:spacing w:after="0" w:line="240" w:lineRule="auto"/>
        <w:ind w:left="993" w:firstLine="0"/>
        <w:rPr>
          <w:sz w:val="24"/>
          <w:szCs w:val="24"/>
        </w:rPr>
      </w:pPr>
      <w:r w:rsidRPr="00384E5B">
        <w:t xml:space="preserve">Quelles solutions pourraient être proposées par les jeunes pour lutter plus efficacement contre la </w:t>
      </w:r>
      <w:proofErr w:type="spellStart"/>
      <w:r w:rsidRPr="00384E5B">
        <w:t>cyberpédocriminalité</w:t>
      </w:r>
      <w:proofErr w:type="spellEnd"/>
      <w:r w:rsidRPr="00384E5B">
        <w:t> ?</w:t>
      </w:r>
    </w:p>
    <w:p w14:paraId="032E9BAC" w14:textId="3DB04153" w:rsidR="00816D29" w:rsidRPr="00384E5B" w:rsidRDefault="00816D29" w:rsidP="000D5235">
      <w:pPr>
        <w:pStyle w:val="Paragraphedeliste"/>
        <w:numPr>
          <w:ilvl w:val="0"/>
          <w:numId w:val="10"/>
        </w:numPr>
        <w:pBdr>
          <w:top w:val="nil"/>
          <w:left w:val="nil"/>
          <w:bottom w:val="nil"/>
          <w:right w:val="nil"/>
          <w:between w:val="nil"/>
        </w:pBdr>
        <w:spacing w:before="280" w:after="0" w:line="240" w:lineRule="auto"/>
        <w:jc w:val="both"/>
        <w:rPr>
          <w:b/>
          <w:color w:val="0070C0"/>
          <w:u w:val="single"/>
        </w:rPr>
      </w:pPr>
      <w:r w:rsidRPr="00384E5B">
        <w:rPr>
          <w:b/>
          <w:color w:val="0070C0"/>
          <w:u w:val="single"/>
        </w:rPr>
        <w:t>Comment les jeunes peuvent-ils contribuer à la protection de leurs pairs qui révèlent des violences sexuelles ?</w:t>
      </w:r>
      <w:r w:rsidR="00384E5B">
        <w:rPr>
          <w:b/>
          <w:color w:val="0070C0"/>
          <w:u w:val="single"/>
        </w:rPr>
        <w:t xml:space="preserve"> </w:t>
      </w:r>
      <w:r w:rsidRPr="00384E5B">
        <w:rPr>
          <w:bCs/>
          <w:i/>
          <w:iCs/>
          <w:color w:val="000000"/>
        </w:rPr>
        <w:t>De nombreuses victimes se tournent vers leurs amis proches pour chercher de l'aide, mais ces derniers ne disposent pas toujours des ressources ou des connaissances nécessaires pour les soutenir ou signaler ces situations aux autorités compétentes. Le groupe miroir proposera des solutions concrètes afin que ces jeunes, dépositaires de ces révélations, puissent protéger à la fois les victimes et eux-mêmes, en leur fournissant les outils adaptés pour réagir de manière appropriée.</w:t>
      </w:r>
    </w:p>
    <w:p w14:paraId="2E16CFC8" w14:textId="77777777" w:rsidR="00816D29" w:rsidRPr="00384E5B" w:rsidRDefault="00816D29" w:rsidP="00816D29">
      <w:pPr>
        <w:pBdr>
          <w:top w:val="nil"/>
          <w:left w:val="nil"/>
          <w:bottom w:val="nil"/>
          <w:right w:val="nil"/>
          <w:between w:val="nil"/>
        </w:pBdr>
        <w:spacing w:after="0" w:line="240" w:lineRule="auto"/>
        <w:ind w:left="720"/>
        <w:rPr>
          <w:bCs/>
          <w:color w:val="000000"/>
        </w:rPr>
      </w:pPr>
    </w:p>
    <w:p w14:paraId="3C2DEB46" w14:textId="77777777" w:rsidR="00816D29" w:rsidRPr="00384E5B" w:rsidRDefault="00816D29" w:rsidP="000D5235">
      <w:pPr>
        <w:pBdr>
          <w:top w:val="nil"/>
          <w:left w:val="nil"/>
          <w:bottom w:val="nil"/>
          <w:right w:val="nil"/>
          <w:between w:val="nil"/>
        </w:pBdr>
        <w:spacing w:after="0" w:line="240" w:lineRule="auto"/>
        <w:ind w:left="720" w:firstLine="273"/>
        <w:jc w:val="both"/>
        <w:rPr>
          <w:color w:val="000000"/>
        </w:rPr>
      </w:pPr>
      <w:r w:rsidRPr="00384E5B">
        <w:rPr>
          <w:b/>
          <w:color w:val="000000"/>
        </w:rPr>
        <w:t>Exemples de questions à explorer</w:t>
      </w:r>
      <w:r w:rsidRPr="00384E5B">
        <w:rPr>
          <w:color w:val="000000"/>
        </w:rPr>
        <w:t xml:space="preserve"> :</w:t>
      </w:r>
    </w:p>
    <w:p w14:paraId="48A7AF13" w14:textId="77777777" w:rsidR="00816D29" w:rsidRPr="00384E5B" w:rsidRDefault="00816D29" w:rsidP="000D5235">
      <w:pPr>
        <w:numPr>
          <w:ilvl w:val="0"/>
          <w:numId w:val="5"/>
        </w:numPr>
        <w:pBdr>
          <w:top w:val="nil"/>
          <w:left w:val="nil"/>
          <w:bottom w:val="nil"/>
          <w:right w:val="nil"/>
          <w:between w:val="nil"/>
        </w:pBdr>
        <w:spacing w:before="280" w:after="0" w:line="240" w:lineRule="auto"/>
        <w:ind w:left="993" w:hanging="11"/>
        <w:jc w:val="both"/>
        <w:rPr>
          <w:color w:val="000000"/>
          <w:sz w:val="24"/>
          <w:szCs w:val="24"/>
        </w:rPr>
      </w:pPr>
      <w:r w:rsidRPr="00384E5B">
        <w:rPr>
          <w:color w:val="000000"/>
        </w:rPr>
        <w:t>Comment encourager les jeunes à signaler les violences sexuelles malgré les obstacles comme la peur de ne pas être cru, la honte ou la méconnaissance des procédures ?</w:t>
      </w:r>
    </w:p>
    <w:p w14:paraId="63F45327" w14:textId="77777777" w:rsidR="00816D29" w:rsidRPr="00384E5B" w:rsidRDefault="00816D29" w:rsidP="000D5235">
      <w:pPr>
        <w:numPr>
          <w:ilvl w:val="0"/>
          <w:numId w:val="5"/>
        </w:numPr>
        <w:pBdr>
          <w:top w:val="nil"/>
          <w:left w:val="nil"/>
          <w:bottom w:val="nil"/>
          <w:right w:val="nil"/>
          <w:between w:val="nil"/>
        </w:pBdr>
        <w:spacing w:after="0" w:line="240" w:lineRule="auto"/>
        <w:ind w:left="993" w:hanging="11"/>
        <w:jc w:val="both"/>
        <w:rPr>
          <w:color w:val="000000"/>
          <w:sz w:val="24"/>
          <w:szCs w:val="24"/>
        </w:rPr>
      </w:pPr>
      <w:r w:rsidRPr="00384E5B">
        <w:rPr>
          <w:color w:val="000000"/>
        </w:rPr>
        <w:t>Quels outils et dispositifs pourraient aider les jeunes à signaler les violences ?</w:t>
      </w:r>
    </w:p>
    <w:p w14:paraId="2F26E48C" w14:textId="77777777" w:rsidR="00816D29" w:rsidRPr="00384E5B" w:rsidRDefault="00816D29" w:rsidP="000D5235">
      <w:pPr>
        <w:numPr>
          <w:ilvl w:val="0"/>
          <w:numId w:val="5"/>
        </w:numPr>
        <w:pBdr>
          <w:top w:val="nil"/>
          <w:left w:val="nil"/>
          <w:bottom w:val="nil"/>
          <w:right w:val="nil"/>
          <w:between w:val="nil"/>
        </w:pBdr>
        <w:spacing w:after="0" w:line="240" w:lineRule="auto"/>
        <w:ind w:left="993" w:hanging="11"/>
        <w:jc w:val="both"/>
        <w:rPr>
          <w:color w:val="000000"/>
          <w:sz w:val="24"/>
          <w:szCs w:val="24"/>
        </w:rPr>
      </w:pPr>
      <w:r w:rsidRPr="00384E5B">
        <w:rPr>
          <w:color w:val="000000"/>
        </w:rPr>
        <w:t>Comment instaurer un climat de confiance pour que les jeunes se sentent en sécurité lorsqu’ils révèlent des violences ?</w:t>
      </w:r>
    </w:p>
    <w:p w14:paraId="417E21DE" w14:textId="5C4E9ADD" w:rsidR="002A6ED7" w:rsidRPr="00384E5B" w:rsidRDefault="00816D29" w:rsidP="000D5235">
      <w:pPr>
        <w:numPr>
          <w:ilvl w:val="0"/>
          <w:numId w:val="5"/>
        </w:numPr>
        <w:pBdr>
          <w:top w:val="nil"/>
          <w:left w:val="nil"/>
          <w:bottom w:val="nil"/>
          <w:right w:val="nil"/>
          <w:between w:val="nil"/>
        </w:pBdr>
        <w:spacing w:after="0" w:line="240" w:lineRule="auto"/>
        <w:ind w:left="993" w:hanging="11"/>
        <w:jc w:val="both"/>
        <w:rPr>
          <w:color w:val="000000"/>
          <w:sz w:val="24"/>
          <w:szCs w:val="24"/>
        </w:rPr>
      </w:pPr>
      <w:r w:rsidRPr="00384E5B">
        <w:rPr>
          <w:color w:val="000000"/>
        </w:rPr>
        <w:t>Comment renforcer la confiance des jeunes dans les systèmes de signalement ?</w:t>
      </w:r>
    </w:p>
    <w:p w14:paraId="36E64950" w14:textId="77777777" w:rsidR="002A6ED7" w:rsidRPr="00384E5B" w:rsidRDefault="002A6ED7" w:rsidP="000D5235">
      <w:pPr>
        <w:pBdr>
          <w:top w:val="nil"/>
          <w:left w:val="nil"/>
          <w:bottom w:val="nil"/>
          <w:right w:val="nil"/>
          <w:between w:val="nil"/>
        </w:pBdr>
        <w:spacing w:after="0" w:line="240" w:lineRule="auto"/>
        <w:jc w:val="both"/>
        <w:rPr>
          <w:color w:val="000000"/>
          <w:sz w:val="24"/>
          <w:szCs w:val="24"/>
        </w:rPr>
      </w:pPr>
    </w:p>
    <w:p w14:paraId="0E5CED2A" w14:textId="5177DDB7" w:rsidR="00816D29" w:rsidRPr="00384E5B" w:rsidRDefault="00816D29" w:rsidP="000D5235">
      <w:pPr>
        <w:numPr>
          <w:ilvl w:val="0"/>
          <w:numId w:val="10"/>
        </w:numPr>
        <w:pBdr>
          <w:top w:val="nil"/>
          <w:left w:val="nil"/>
          <w:bottom w:val="nil"/>
          <w:right w:val="nil"/>
          <w:between w:val="nil"/>
        </w:pBdr>
        <w:spacing w:after="0" w:line="240" w:lineRule="auto"/>
        <w:jc w:val="both"/>
        <w:rPr>
          <w:b/>
          <w:color w:val="0070C0"/>
          <w:u w:val="single"/>
        </w:rPr>
      </w:pPr>
      <w:r w:rsidRPr="00384E5B">
        <w:rPr>
          <w:b/>
          <w:color w:val="0070C0"/>
          <w:u w:val="single"/>
        </w:rPr>
        <w:t>Comment mieux comprendre le parcours et accompagner les jeunes victimes de violences sexuelles, depuis la révélation des faits jusqu'à leur reconstruction ?</w:t>
      </w:r>
      <w:r w:rsidR="00384E5B">
        <w:rPr>
          <w:b/>
          <w:color w:val="0070C0"/>
          <w:u w:val="single"/>
        </w:rPr>
        <w:t xml:space="preserve"> </w:t>
      </w:r>
      <w:r w:rsidRPr="00384E5B">
        <w:rPr>
          <w:bCs/>
          <w:i/>
          <w:iCs/>
        </w:rPr>
        <w:t xml:space="preserve">Un projet de recherche de la CIIVISE vise à mieux connaître et comprendre le parcours des victimes en les auditionnant directement. L’objectif est de formuler des recommandations pour améliorer leur prise en charge psychologique, sanitaire, judiciaire et sociale. Le groupe miroir sera consulté pour donner son avis sur la trame des entretiens avec les victimes </w:t>
      </w:r>
      <w:r w:rsidRPr="00384E5B">
        <w:rPr>
          <w:bCs/>
          <w:i/>
          <w:iCs/>
          <w:u w:val="single"/>
        </w:rPr>
        <w:t>(En se concentrant uniquement sur l'outil utilisé. Ils n’auront pas à évoquer leur propre parcours ou leur histoire personnelle).</w:t>
      </w:r>
    </w:p>
    <w:p w14:paraId="1E030BBF" w14:textId="77777777" w:rsidR="00816D29" w:rsidRPr="00384E5B" w:rsidRDefault="00816D29" w:rsidP="000D5235">
      <w:pPr>
        <w:pBdr>
          <w:top w:val="nil"/>
          <w:left w:val="nil"/>
          <w:bottom w:val="nil"/>
          <w:right w:val="nil"/>
          <w:between w:val="nil"/>
        </w:pBdr>
        <w:spacing w:after="0" w:line="240" w:lineRule="auto"/>
        <w:ind w:left="720"/>
        <w:jc w:val="both"/>
        <w:rPr>
          <w:b/>
          <w:color w:val="000000"/>
          <w:u w:val="single"/>
        </w:rPr>
      </w:pPr>
    </w:p>
    <w:p w14:paraId="75E66DA8" w14:textId="77777777" w:rsidR="00816D29" w:rsidRPr="00384E5B" w:rsidRDefault="00816D29" w:rsidP="000D5235">
      <w:pPr>
        <w:pBdr>
          <w:top w:val="nil"/>
          <w:left w:val="nil"/>
          <w:bottom w:val="nil"/>
          <w:right w:val="nil"/>
          <w:between w:val="nil"/>
        </w:pBdr>
        <w:spacing w:after="0" w:line="240" w:lineRule="auto"/>
        <w:ind w:left="720"/>
        <w:jc w:val="both"/>
        <w:rPr>
          <w:color w:val="000000"/>
        </w:rPr>
      </w:pPr>
      <w:r w:rsidRPr="00384E5B">
        <w:rPr>
          <w:b/>
          <w:color w:val="000000"/>
        </w:rPr>
        <w:t>Exemples de questions à explorer</w:t>
      </w:r>
      <w:r w:rsidRPr="00384E5B">
        <w:rPr>
          <w:color w:val="000000"/>
        </w:rPr>
        <w:t xml:space="preserve"> :</w:t>
      </w:r>
    </w:p>
    <w:p w14:paraId="2409CCFB" w14:textId="77777777" w:rsidR="00816D29" w:rsidRPr="00384E5B" w:rsidRDefault="00816D29" w:rsidP="000D5235">
      <w:pPr>
        <w:pBdr>
          <w:top w:val="nil"/>
          <w:left w:val="nil"/>
          <w:bottom w:val="nil"/>
          <w:right w:val="nil"/>
          <w:between w:val="nil"/>
        </w:pBdr>
        <w:spacing w:after="0" w:line="240" w:lineRule="auto"/>
        <w:ind w:left="720"/>
        <w:jc w:val="both"/>
        <w:rPr>
          <w:color w:val="000000"/>
        </w:rPr>
      </w:pPr>
    </w:p>
    <w:p w14:paraId="270971E8" w14:textId="77777777" w:rsidR="00816D29" w:rsidRPr="00384E5B" w:rsidRDefault="00816D29" w:rsidP="000D5235">
      <w:pPr>
        <w:numPr>
          <w:ilvl w:val="0"/>
          <w:numId w:val="2"/>
        </w:numPr>
        <w:pBdr>
          <w:top w:val="nil"/>
          <w:left w:val="nil"/>
          <w:bottom w:val="nil"/>
          <w:right w:val="nil"/>
          <w:between w:val="nil"/>
        </w:pBdr>
        <w:spacing w:after="0" w:line="240" w:lineRule="auto"/>
        <w:ind w:left="993" w:firstLine="0"/>
        <w:jc w:val="both"/>
        <w:rPr>
          <w:color w:val="000000"/>
        </w:rPr>
      </w:pPr>
      <w:r w:rsidRPr="00384E5B">
        <w:rPr>
          <w:color w:val="000000"/>
        </w:rPr>
        <w:t xml:space="preserve">Comment </w:t>
      </w:r>
      <w:proofErr w:type="spellStart"/>
      <w:r w:rsidRPr="00384E5B">
        <w:rPr>
          <w:color w:val="000000"/>
        </w:rPr>
        <w:t>co-construire</w:t>
      </w:r>
      <w:proofErr w:type="spellEnd"/>
      <w:r w:rsidRPr="00384E5B">
        <w:rPr>
          <w:color w:val="000000"/>
        </w:rPr>
        <w:t xml:space="preserve"> une trame d’entretien adaptée aux mineurs afin de mieux cerner leurs besoins, leurs expériences et les obstacles rencontrés dans leur parcours de révélation et de soin ?</w:t>
      </w:r>
    </w:p>
    <w:p w14:paraId="30639804" w14:textId="4792D21F" w:rsidR="00816D29" w:rsidRPr="000D5235" w:rsidRDefault="00816D29" w:rsidP="000D5235">
      <w:pPr>
        <w:numPr>
          <w:ilvl w:val="0"/>
          <w:numId w:val="2"/>
        </w:numPr>
        <w:pBdr>
          <w:top w:val="nil"/>
          <w:left w:val="nil"/>
          <w:bottom w:val="nil"/>
          <w:right w:val="nil"/>
          <w:between w:val="nil"/>
        </w:pBdr>
        <w:spacing w:after="0" w:line="240" w:lineRule="auto"/>
        <w:ind w:left="993" w:firstLine="0"/>
        <w:jc w:val="both"/>
        <w:rPr>
          <w:color w:val="000000"/>
        </w:rPr>
      </w:pPr>
      <w:r w:rsidRPr="00384E5B">
        <w:rPr>
          <w:color w:val="000000"/>
        </w:rPr>
        <w:t xml:space="preserve">Quel type d'accompagnement est nécessaire pour les jeunes victimes ? Sur quels aspects les professionnels de la santé, de la justice et de l'éducation doivent-ils concentrer </w:t>
      </w:r>
      <w:r w:rsidRPr="000D5235">
        <w:rPr>
          <w:color w:val="000000"/>
        </w:rPr>
        <w:t>leurs efforts</w:t>
      </w:r>
      <w:r w:rsidR="000D5235">
        <w:rPr>
          <w:color w:val="000000"/>
        </w:rPr>
        <w:t xml:space="preserve"> </w:t>
      </w:r>
      <w:r w:rsidRPr="000D5235">
        <w:rPr>
          <w:color w:val="000000"/>
        </w:rPr>
        <w:t>?</w:t>
      </w:r>
    </w:p>
    <w:p w14:paraId="77CB96E9" w14:textId="77777777" w:rsidR="00816D29" w:rsidRPr="00384E5B" w:rsidRDefault="00816D29" w:rsidP="000D5235">
      <w:pPr>
        <w:numPr>
          <w:ilvl w:val="0"/>
          <w:numId w:val="2"/>
        </w:numPr>
        <w:pBdr>
          <w:top w:val="nil"/>
          <w:left w:val="nil"/>
          <w:bottom w:val="nil"/>
          <w:right w:val="nil"/>
          <w:between w:val="nil"/>
        </w:pBdr>
        <w:spacing w:after="280" w:line="240" w:lineRule="auto"/>
        <w:ind w:left="993" w:firstLine="0"/>
        <w:jc w:val="both"/>
        <w:rPr>
          <w:color w:val="000000"/>
        </w:rPr>
        <w:sectPr w:rsidR="00816D29" w:rsidRPr="00384E5B" w:rsidSect="00816D29">
          <w:pgSz w:w="11910" w:h="16840"/>
          <w:pgMar w:top="1460" w:right="1000" w:bottom="940" w:left="1000" w:header="0" w:footer="746" w:gutter="0"/>
          <w:cols w:space="720"/>
        </w:sectPr>
      </w:pPr>
      <w:r w:rsidRPr="00384E5B">
        <w:rPr>
          <w:color w:val="000000"/>
        </w:rPr>
        <w:t xml:space="preserve">Comment rendre la voix des victimes centrale dans les politiques publiques ? </w:t>
      </w:r>
    </w:p>
    <w:p w14:paraId="58695118" w14:textId="77777777" w:rsidR="00816D29" w:rsidRDefault="00816D29" w:rsidP="00816D29">
      <w:pPr>
        <w:jc w:val="both"/>
      </w:pPr>
      <w:r>
        <w:rPr>
          <w:noProof/>
        </w:rPr>
        <w:lastRenderedPageBreak/>
        <mc:AlternateContent>
          <mc:Choice Requires="wps">
            <w:drawing>
              <wp:inline distT="0" distB="0" distL="0" distR="0" wp14:anchorId="1830A723" wp14:editId="1D88B95E">
                <wp:extent cx="6287495" cy="1039931"/>
                <wp:effectExtent l="0" t="0" r="0" b="0"/>
                <wp:docPr id="227" name="Rectangle 227"/>
                <wp:cNvGraphicFramePr/>
                <a:graphic xmlns:a="http://schemas.openxmlformats.org/drawingml/2006/main">
                  <a:graphicData uri="http://schemas.microsoft.com/office/word/2010/wordprocessingShape">
                    <wps:wsp>
                      <wps:cNvSpPr/>
                      <wps:spPr>
                        <a:xfrm>
                          <a:off x="2207015" y="3264797"/>
                          <a:ext cx="6277970" cy="1030406"/>
                        </a:xfrm>
                        <a:prstGeom prst="rect">
                          <a:avLst/>
                        </a:prstGeom>
                        <a:solidFill>
                          <a:srgbClr val="D4DCE3"/>
                        </a:solidFill>
                        <a:ln w="9525" cap="flat" cmpd="sng">
                          <a:solidFill>
                            <a:srgbClr val="000000"/>
                          </a:solidFill>
                          <a:prstDash val="solid"/>
                          <a:round/>
                          <a:headEnd type="none" w="sm" len="sm"/>
                          <a:tailEnd type="none" w="sm" len="sm"/>
                        </a:ln>
                      </wps:spPr>
                      <wps:txbx>
                        <w:txbxContent>
                          <w:p w14:paraId="44D07E00" w14:textId="77777777" w:rsidR="00816D29" w:rsidRDefault="00816D29" w:rsidP="00816D29">
                            <w:pPr>
                              <w:spacing w:before="360" w:after="80" w:line="240" w:lineRule="auto"/>
                              <w:textDirection w:val="btLr"/>
                            </w:pPr>
                            <w:r>
                              <w:rPr>
                                <w:rFonts w:ascii="Play" w:eastAsia="Play" w:hAnsi="Play" w:cs="Play"/>
                                <w:color w:val="0F4761"/>
                                <w:sz w:val="40"/>
                              </w:rPr>
                              <w:t>II – Le déroulement et les conditions du présent appel à candidatures</w:t>
                            </w:r>
                          </w:p>
                        </w:txbxContent>
                      </wps:txbx>
                      <wps:bodyPr spcFirstLastPara="1" wrap="square" lIns="0" tIns="0" rIns="0" bIns="0" anchor="t" anchorCtr="0">
                        <a:noAutofit/>
                      </wps:bodyPr>
                    </wps:wsp>
                  </a:graphicData>
                </a:graphic>
              </wp:inline>
            </w:drawing>
          </mc:Choice>
          <mc:Fallback>
            <w:pict>
              <v:rect w14:anchorId="1830A723" id="Rectangle 227" o:spid="_x0000_s1032" style="width:495.1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" fillcolor="#d4dce3">
                <v:stroke startarrowwidth="narrow" startarrowlength="short" endarrowwidth="narrow" endarrowlength="short" joinstyle="round"/>
                <v:textbox inset="0,0,0,0">
                  <w:txbxContent>
                    <w:p w14:paraId="44D07E00" w14:textId="77777777" w:rsidR="00816D29" w:rsidRDefault="00816D29" w:rsidP="00816D29">
                      <w:pPr>
                        <w:spacing w:before="360" w:after="80" w:line="240" w:lineRule="auto"/>
                        <w:textDirection w:val="btLr"/>
                      </w:pPr>
                      <w:r>
                        <w:rPr>
                          <w:rFonts w:ascii="Play" w:eastAsia="Play" w:hAnsi="Play" w:cs="Play"/>
                          <w:color w:val="0F4761"/>
                          <w:sz w:val="40"/>
                        </w:rPr>
                        <w:t>II – Le déroulement et les conditions du présent appel à candidatures</w:t>
                      </w:r>
                    </w:p>
                  </w:txbxContent>
                </v:textbox>
                <w10:anchorlock/>
              </v:rect>
            </w:pict>
          </mc:Fallback>
        </mc:AlternateContent>
      </w:r>
    </w:p>
    <w:p w14:paraId="4A62DB38" w14:textId="5B0A51C9" w:rsidR="00816D29" w:rsidRPr="00384E5B" w:rsidRDefault="00816D29" w:rsidP="00816D29">
      <w:pPr>
        <w:jc w:val="both"/>
      </w:pPr>
      <w:r>
        <w:t>Le présent appel à candidatures doit permettre d’identifier des adolescent</w:t>
      </w:r>
      <w:r w:rsidR="007358AD">
        <w:t>(e)</w:t>
      </w:r>
      <w:r>
        <w:t xml:space="preserve">s volontaires pour s’engager au sein du futur </w:t>
      </w:r>
      <w:r w:rsidR="00384E5B">
        <w:t>group</w:t>
      </w:r>
      <w:r>
        <w:t>e</w:t>
      </w:r>
      <w:r w:rsidR="00655BA7">
        <w:t>, à titre personnel ou pour représenter un collectif</w:t>
      </w:r>
      <w:r w:rsidR="007358AD">
        <w:t>, une association,</w:t>
      </w:r>
      <w:r w:rsidR="00655BA7">
        <w:t xml:space="preserve"> une instance.</w:t>
      </w:r>
    </w:p>
    <w:p w14:paraId="628FB728" w14:textId="52AF49CE" w:rsidR="00816D29" w:rsidRDefault="00816D29" w:rsidP="00816D29">
      <w:pPr>
        <w:jc w:val="both"/>
        <w:rPr>
          <w:b/>
        </w:rPr>
      </w:pPr>
      <w:r>
        <w:rPr>
          <w:noProof/>
        </w:rPr>
        <mc:AlternateContent>
          <mc:Choice Requires="wps">
            <w:drawing>
              <wp:anchor distT="0" distB="0" distL="0" distR="0" simplePos="0" relativeHeight="251664384" behindDoc="0" locked="0" layoutInCell="1" hidden="0" allowOverlap="1" wp14:anchorId="581F61CC" wp14:editId="46F7AD72">
                <wp:simplePos x="0" y="0"/>
                <wp:positionH relativeFrom="column">
                  <wp:posOffset>12700</wp:posOffset>
                </wp:positionH>
                <wp:positionV relativeFrom="paragraph">
                  <wp:posOffset>177800</wp:posOffset>
                </wp:positionV>
                <wp:extent cx="6273800" cy="447675"/>
                <wp:effectExtent l="0" t="0" r="0" b="0"/>
                <wp:wrapTopAndBottom distT="0" distB="0"/>
                <wp:docPr id="229" name="Rectangle 229"/>
                <wp:cNvGraphicFramePr/>
                <a:graphic xmlns:a="http://schemas.openxmlformats.org/drawingml/2006/main">
                  <a:graphicData uri="http://schemas.microsoft.com/office/word/2010/wordprocessingShape">
                    <wps:wsp>
                      <wps:cNvSpPr/>
                      <wps:spPr>
                        <a:xfrm>
                          <a:off x="2213839" y="3560925"/>
                          <a:ext cx="6264322" cy="438150"/>
                        </a:xfrm>
                        <a:prstGeom prst="rect">
                          <a:avLst/>
                        </a:prstGeom>
                        <a:noFill/>
                        <a:ln w="9525" cap="flat" cmpd="sng">
                          <a:solidFill>
                            <a:srgbClr val="000000"/>
                          </a:solidFill>
                          <a:prstDash val="solid"/>
                          <a:round/>
                          <a:headEnd type="none" w="sm" len="sm"/>
                          <a:tailEnd type="none" w="sm" len="sm"/>
                        </a:ln>
                      </wps:spPr>
                      <wps:txbx>
                        <w:txbxContent>
                          <w:p w14:paraId="24218838" w14:textId="5F6ED8F0" w:rsidR="00816D29" w:rsidRDefault="00816D29" w:rsidP="00816D29">
                            <w:pPr>
                              <w:spacing w:before="160" w:after="80" w:line="240" w:lineRule="auto"/>
                              <w:textDirection w:val="btLr"/>
                            </w:pPr>
                            <w:r>
                              <w:rPr>
                                <w:rFonts w:ascii="Play" w:eastAsia="Play" w:hAnsi="Play" w:cs="Play"/>
                                <w:color w:val="0F4761"/>
                                <w:sz w:val="32"/>
                              </w:rPr>
                              <w:t>II.</w:t>
                            </w:r>
                            <w:r w:rsidR="00384E5B">
                              <w:rPr>
                                <w:rFonts w:ascii="Play" w:eastAsia="Play" w:hAnsi="Play" w:cs="Play"/>
                                <w:color w:val="0F4761"/>
                                <w:sz w:val="32"/>
                              </w:rPr>
                              <w:t>1</w:t>
                            </w:r>
                            <w:r>
                              <w:rPr>
                                <w:rFonts w:ascii="Play" w:eastAsia="Play" w:hAnsi="Play" w:cs="Play"/>
                                <w:color w:val="0F4761"/>
                                <w:sz w:val="32"/>
                              </w:rPr>
                              <w:t xml:space="preserve"> – Les modalités de réponse à l’appel à candidatures</w:t>
                            </w:r>
                          </w:p>
                        </w:txbxContent>
                      </wps:txbx>
                      <wps:bodyPr spcFirstLastPara="1" wrap="square" lIns="0" tIns="0" rIns="0" bIns="0" anchor="t" anchorCtr="0">
                        <a:noAutofit/>
                      </wps:bodyPr>
                    </wps:wsp>
                  </a:graphicData>
                </a:graphic>
              </wp:anchor>
            </w:drawing>
          </mc:Choice>
          <mc:Fallback>
            <w:pict>
              <v:rect w14:anchorId="581F61CC" id="Rectangle 229" o:spid="_x0000_s1033" style="position:absolute;left:0;text-align:left;margin-left:1pt;margin-top:14pt;width:494pt;height:35.2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" filled="f">
                <v:stroke startarrowwidth="narrow" startarrowlength="short" endarrowwidth="narrow" endarrowlength="short" joinstyle="round"/>
                <v:textbox inset="0,0,0,0">
                  <w:txbxContent>
                    <w:p w14:paraId="24218838" w14:textId="5F6ED8F0" w:rsidR="00816D29" w:rsidRDefault="00816D29" w:rsidP="00816D29">
                      <w:pPr>
                        <w:spacing w:before="160" w:after="80" w:line="240" w:lineRule="auto"/>
                        <w:textDirection w:val="btLr"/>
                      </w:pPr>
                      <w:r>
                        <w:rPr>
                          <w:rFonts w:ascii="Play" w:eastAsia="Play" w:hAnsi="Play" w:cs="Play"/>
                          <w:color w:val="0F4761"/>
                          <w:sz w:val="32"/>
                        </w:rPr>
                        <w:t>II.</w:t>
                      </w:r>
                      <w:r w:rsidR="00384E5B">
                        <w:rPr>
                          <w:rFonts w:ascii="Play" w:eastAsia="Play" w:hAnsi="Play" w:cs="Play"/>
                          <w:color w:val="0F4761"/>
                          <w:sz w:val="32"/>
                        </w:rPr>
                        <w:t>1</w:t>
                      </w:r>
                      <w:r>
                        <w:rPr>
                          <w:rFonts w:ascii="Play" w:eastAsia="Play" w:hAnsi="Play" w:cs="Play"/>
                          <w:color w:val="0F4761"/>
                          <w:sz w:val="32"/>
                        </w:rPr>
                        <w:t xml:space="preserve"> – Les modalités de réponse à l’appel à candidatures</w:t>
                      </w:r>
                    </w:p>
                  </w:txbxContent>
                </v:textbox>
                <w10:wrap type="topAndBottom"/>
              </v:rect>
            </w:pict>
          </mc:Fallback>
        </mc:AlternateContent>
      </w:r>
    </w:p>
    <w:p w14:paraId="4154193D" w14:textId="77777777" w:rsidR="002A6ED7" w:rsidRDefault="002A6ED7" w:rsidP="00816D29">
      <w:pPr>
        <w:jc w:val="both"/>
        <w:rPr>
          <w:b/>
        </w:rPr>
      </w:pPr>
    </w:p>
    <w:p w14:paraId="47A0FF62" w14:textId="1289020B" w:rsidR="00816D29" w:rsidRDefault="00816D29" w:rsidP="00816D29">
      <w:pPr>
        <w:jc w:val="both"/>
        <w:rPr>
          <w:b/>
        </w:rPr>
      </w:pPr>
      <w:r>
        <w:rPr>
          <w:b/>
          <w:color w:val="FF0000"/>
        </w:rPr>
        <w:t>La réponse au présent appel à candidatures se fait exclusivement par le biais du dossier formalisé figurant en annexe.</w:t>
      </w:r>
    </w:p>
    <w:p w14:paraId="66DA68CE" w14:textId="2D20247B" w:rsidR="00816D29" w:rsidRDefault="00816D29" w:rsidP="00B551AE">
      <w:pPr>
        <w:pStyle w:val="Titre3"/>
        <w:pBdr>
          <w:top w:val="single" w:sz="4" w:space="1" w:color="auto"/>
          <w:left w:val="single" w:sz="4" w:space="4" w:color="auto"/>
          <w:bottom w:val="single" w:sz="4" w:space="1" w:color="auto"/>
          <w:right w:val="single" w:sz="4" w:space="4" w:color="auto"/>
        </w:pBdr>
      </w:pPr>
      <w:bookmarkStart w:id="1" w:name="_heading=h.gjdgxs" w:colFirst="0" w:colLast="0"/>
      <w:bookmarkEnd w:id="1"/>
      <w:r>
        <w:rPr>
          <w:b/>
        </w:rPr>
        <w:t>II.</w:t>
      </w:r>
      <w:r w:rsidR="00384E5B">
        <w:rPr>
          <w:b/>
        </w:rPr>
        <w:t>1</w:t>
      </w:r>
      <w:r>
        <w:rPr>
          <w:b/>
        </w:rPr>
        <w:t xml:space="preserve">. 1. </w:t>
      </w:r>
      <w:r w:rsidR="008A5665">
        <w:t>Le recueil de candidatures</w:t>
      </w:r>
    </w:p>
    <w:p w14:paraId="65EFA0AB" w14:textId="194DAE36" w:rsidR="00384E5B" w:rsidRDefault="008A5665" w:rsidP="00816D29">
      <w:pPr>
        <w:jc w:val="both"/>
      </w:pPr>
      <w:r>
        <w:t xml:space="preserve">La CIIVISE ouvre son appel à candidatures de deux manières : à titre individuel ou au titre d’un collectif ou d’une institution (association, classe, </w:t>
      </w:r>
      <w:r w:rsidR="007358AD">
        <w:t>collectif</w:t>
      </w:r>
      <w:r>
        <w:t>…).</w:t>
      </w:r>
    </w:p>
    <w:p w14:paraId="041DB93C" w14:textId="45245D46" w:rsidR="00384E5B" w:rsidRDefault="008A5665" w:rsidP="00816D29">
      <w:pPr>
        <w:jc w:val="both"/>
      </w:pPr>
      <w:r w:rsidRPr="007358AD">
        <w:rPr>
          <w:b/>
          <w:bCs/>
          <w:u w:val="single"/>
        </w:rPr>
        <w:t>Deux modalités de candidatures sont possibles : à titre individuel par l’adolescent, avec accord de ses parents ou des personnes titulaires de l’autorité parentale ; ou au titre d’une institution ou d’un collectif</w:t>
      </w:r>
      <w:r w:rsidRPr="00655BA7">
        <w:t xml:space="preserve"> qui envoie un adolescent pour le représenter</w:t>
      </w:r>
      <w:r w:rsidR="00655BA7" w:rsidRPr="00655BA7">
        <w:t>, toujours avec accord de ses parents ou des personnes titulaires de l’autorité parentale</w:t>
      </w:r>
      <w:r w:rsidRPr="00655BA7">
        <w:t>. Dans ce deuxième cas, cette association ou ce collectif doivent être identifiés par leurs statuts, leur projet, et les modalités d’accompagnement de l’adolescent dans ce projet.</w:t>
      </w:r>
    </w:p>
    <w:p w14:paraId="17152111" w14:textId="5A8E1EBD" w:rsidR="00816D29" w:rsidRDefault="00816D29" w:rsidP="00816D29">
      <w:pPr>
        <w:pStyle w:val="Titre3"/>
        <w:pBdr>
          <w:top w:val="single" w:sz="4" w:space="1" w:color="000000"/>
          <w:left w:val="single" w:sz="4" w:space="4" w:color="000000"/>
          <w:bottom w:val="single" w:sz="4" w:space="1" w:color="000000"/>
          <w:right w:val="single" w:sz="4" w:space="4" w:color="000000"/>
        </w:pBdr>
      </w:pPr>
      <w:bookmarkStart w:id="2" w:name="_heading=h.30j0zll" w:colFirst="0" w:colLast="0"/>
      <w:bookmarkEnd w:id="2"/>
      <w:r>
        <w:rPr>
          <w:b/>
        </w:rPr>
        <w:t>II.</w:t>
      </w:r>
      <w:r w:rsidR="00384E5B">
        <w:rPr>
          <w:b/>
        </w:rPr>
        <w:t>1</w:t>
      </w:r>
      <w:r>
        <w:rPr>
          <w:b/>
        </w:rPr>
        <w:t xml:space="preserve">.2 </w:t>
      </w:r>
      <w:r>
        <w:t>Garantir</w:t>
      </w:r>
      <w:r w:rsidR="00655BA7">
        <w:t xml:space="preserve"> la qualité des débats et de</w:t>
      </w:r>
      <w:r>
        <w:t xml:space="preserve"> l’accompagnement des adolescents une fois </w:t>
      </w:r>
      <w:r w:rsidR="00384E5B">
        <w:t>identifiés comme membre du groupe miroir de la CIIVISE</w:t>
      </w:r>
    </w:p>
    <w:p w14:paraId="20A25322" w14:textId="77777777" w:rsidR="00816D29" w:rsidRDefault="00816D29" w:rsidP="00816D29">
      <w:pPr>
        <w:jc w:val="both"/>
      </w:pPr>
    </w:p>
    <w:p w14:paraId="0E5BFD8C" w14:textId="54211B64" w:rsidR="00816D29" w:rsidRDefault="00816D29" w:rsidP="00816D29">
      <w:pPr>
        <w:jc w:val="both"/>
      </w:pPr>
      <w:r>
        <w:t>La CIIVISE s’engage à sensibiliser tous ses membres aux enjeux de participation effective énoncés au I.3, et garantit un accompagnement des travaux des enfants et adolescents au sein du groupe, en confiant l’animation et la coordination de ces travaux à 3 membres de la Commission.</w:t>
      </w:r>
      <w:r w:rsidR="00655BA7">
        <w:t xml:space="preserve"> Ces membres sont deux psychologues et un psychiatre, tous les trois experts de l’écoute et de l’accompagnement des adolescents : Grégory Dubois, psychologue, Samuel Comblez</w:t>
      </w:r>
      <w:r w:rsidR="007358AD">
        <w:t>,</w:t>
      </w:r>
      <w:r w:rsidR="00655BA7">
        <w:t xml:space="preserve"> psychologue, Jean Chambry psychiatre.</w:t>
      </w:r>
    </w:p>
    <w:p w14:paraId="05DBF60B" w14:textId="31EDDF87" w:rsidR="00655BA7" w:rsidRDefault="00655BA7" w:rsidP="00816D29">
      <w:pPr>
        <w:jc w:val="both"/>
      </w:pPr>
      <w:r>
        <w:t>Afin de garantir la qualité des débats et de l’accompagnement de la démarche collective avec les adolescents, des ressources extérieures à la CIIVISE</w:t>
      </w:r>
      <w:r w:rsidR="00AD7231">
        <w:t>,</w:t>
      </w:r>
      <w:r>
        <w:t xml:space="preserve"> expertes de la participation avec ce public</w:t>
      </w:r>
      <w:r w:rsidR="00AD7231">
        <w:t xml:space="preserve">, </w:t>
      </w:r>
      <w:r>
        <w:t>seront mobilisées. Elles seront connues des participants avant le début des travaux.</w:t>
      </w:r>
    </w:p>
    <w:p w14:paraId="66E2ABDA" w14:textId="2500EDFB" w:rsidR="00655BA7" w:rsidRDefault="00655BA7" w:rsidP="00655BA7">
      <w:pPr>
        <w:jc w:val="both"/>
      </w:pPr>
      <w:r>
        <w:t>Le ou la participant(e) à la possibilité, à tout moment, de solliciter un entretien avec un des responsables du groupe en dehors des temps de réunions pour discuter de la manière dont il/elle vit l'expérience et partager ses ressentis. Cet échange permettra de garantir que le/la participant(e) se sente écouté(e) et soutenu(e) tout au long de son engagement.</w:t>
      </w:r>
    </w:p>
    <w:p w14:paraId="2C8BDA9B" w14:textId="381EDF15" w:rsidR="007A7BF8" w:rsidRDefault="00655BA7" w:rsidP="00655BA7">
      <w:pPr>
        <w:jc w:val="both"/>
      </w:pPr>
      <w:r>
        <w:t>Les représentants légaux peuvent également demander un entretien avec les responsables du groupe, si nécessaire, tout en respectant la confidentialité des discussions tenues au sein du groupe afin de maintenir un cadre sécurisant et transparent pour toutes les parties impliquées.</w:t>
      </w:r>
    </w:p>
    <w:p w14:paraId="09A8DE4A" w14:textId="2D08627D" w:rsidR="007A7BF8" w:rsidRDefault="007A7BF8" w:rsidP="00655BA7">
      <w:pPr>
        <w:jc w:val="both"/>
      </w:pPr>
      <w:r>
        <w:lastRenderedPageBreak/>
        <w:t xml:space="preserve">Enfin, dans le cas où une situation individuelle le nécessiterait, la CIIVISE mobilisera le réseau France victimes pour que le/la participant(e) concerné(e), puisse bénéficier d’une aide individualisée à proximité de son domicile. </w:t>
      </w:r>
    </w:p>
    <w:p w14:paraId="6B8ECBF9" w14:textId="77777777" w:rsidR="007A7BF8" w:rsidRDefault="007A7BF8" w:rsidP="00655BA7">
      <w:pPr>
        <w:jc w:val="both"/>
      </w:pPr>
    </w:p>
    <w:p w14:paraId="20D5550A" w14:textId="77777777" w:rsidR="00816D29" w:rsidRDefault="00816D29" w:rsidP="00816D29">
      <w:pPr>
        <w:jc w:val="both"/>
      </w:pPr>
      <w:r>
        <w:rPr>
          <w:noProof/>
        </w:rPr>
        <mc:AlternateContent>
          <mc:Choice Requires="wps">
            <w:drawing>
              <wp:inline distT="0" distB="0" distL="0" distR="0" wp14:anchorId="26C5BC31" wp14:editId="0AD16C1C">
                <wp:extent cx="6253376" cy="466725"/>
                <wp:effectExtent l="0" t="0" r="0" b="0"/>
                <wp:docPr id="228" name="Rectangle 228"/>
                <wp:cNvGraphicFramePr/>
                <a:graphic xmlns:a="http://schemas.openxmlformats.org/drawingml/2006/main">
                  <a:graphicData uri="http://schemas.microsoft.com/office/word/2010/wordprocessingShape">
                    <wps:wsp>
                      <wps:cNvSpPr/>
                      <wps:spPr>
                        <a:xfrm>
                          <a:off x="2224075" y="3551400"/>
                          <a:ext cx="6243851" cy="457200"/>
                        </a:xfrm>
                        <a:prstGeom prst="rect">
                          <a:avLst/>
                        </a:prstGeom>
                        <a:noFill/>
                        <a:ln w="9525" cap="flat" cmpd="sng">
                          <a:solidFill>
                            <a:srgbClr val="000000"/>
                          </a:solidFill>
                          <a:prstDash val="solid"/>
                          <a:round/>
                          <a:headEnd type="none" w="sm" len="sm"/>
                          <a:tailEnd type="none" w="sm" len="sm"/>
                        </a:ln>
                      </wps:spPr>
                      <wps:txbx>
                        <w:txbxContent>
                          <w:p w14:paraId="3036F0B2" w14:textId="62E96342" w:rsidR="00816D29" w:rsidRDefault="00816D29" w:rsidP="00816D29">
                            <w:pPr>
                              <w:spacing w:before="160" w:after="80" w:line="240" w:lineRule="auto"/>
                              <w:textDirection w:val="btLr"/>
                            </w:pPr>
                            <w:r>
                              <w:rPr>
                                <w:rFonts w:ascii="Play" w:eastAsia="Play" w:hAnsi="Play" w:cs="Play"/>
                                <w:color w:val="0F4761"/>
                                <w:sz w:val="32"/>
                              </w:rPr>
                              <w:t>II.</w:t>
                            </w:r>
                            <w:r w:rsidR="005949FC">
                              <w:rPr>
                                <w:rFonts w:ascii="Play" w:eastAsia="Play" w:hAnsi="Play" w:cs="Play"/>
                                <w:color w:val="0F4761"/>
                                <w:sz w:val="32"/>
                              </w:rPr>
                              <w:t>2</w:t>
                            </w:r>
                            <w:r>
                              <w:rPr>
                                <w:rFonts w:ascii="Play" w:eastAsia="Play" w:hAnsi="Play" w:cs="Play"/>
                                <w:color w:val="0F4761"/>
                                <w:sz w:val="32"/>
                              </w:rPr>
                              <w:t xml:space="preserve"> – Les garanties données aux </w:t>
                            </w:r>
                            <w:r w:rsidR="00384E5B">
                              <w:rPr>
                                <w:rFonts w:ascii="Play" w:eastAsia="Play" w:hAnsi="Play" w:cs="Play"/>
                                <w:color w:val="0F4761"/>
                                <w:sz w:val="32"/>
                              </w:rPr>
                              <w:t>participants au groupe miroir</w:t>
                            </w:r>
                          </w:p>
                        </w:txbxContent>
                      </wps:txbx>
                      <wps:bodyPr spcFirstLastPara="1" wrap="square" lIns="0" tIns="0" rIns="0" bIns="0" anchor="t" anchorCtr="0">
                        <a:noAutofit/>
                      </wps:bodyPr>
                    </wps:wsp>
                  </a:graphicData>
                </a:graphic>
              </wp:inline>
            </w:drawing>
          </mc:Choice>
          <mc:Fallback>
            <w:pict>
              <v:rect w14:anchorId="26C5BC31" id="Rectangle 228" o:spid="_x0000_s1034" style="width:492.4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" filled="f">
                <v:stroke startarrowwidth="narrow" startarrowlength="short" endarrowwidth="narrow" endarrowlength="short" joinstyle="round"/>
                <v:textbox inset="0,0,0,0">
                  <w:txbxContent>
                    <w:p w14:paraId="3036F0B2" w14:textId="62E96342" w:rsidR="00816D29" w:rsidRDefault="00816D29" w:rsidP="00816D29">
                      <w:pPr>
                        <w:spacing w:before="160" w:after="80" w:line="240" w:lineRule="auto"/>
                        <w:textDirection w:val="btLr"/>
                      </w:pPr>
                      <w:r>
                        <w:rPr>
                          <w:rFonts w:ascii="Play" w:eastAsia="Play" w:hAnsi="Play" w:cs="Play"/>
                          <w:color w:val="0F4761"/>
                          <w:sz w:val="32"/>
                        </w:rPr>
                        <w:t>II.</w:t>
                      </w:r>
                      <w:r w:rsidR="005949FC">
                        <w:rPr>
                          <w:rFonts w:ascii="Play" w:eastAsia="Play" w:hAnsi="Play" w:cs="Play"/>
                          <w:color w:val="0F4761"/>
                          <w:sz w:val="32"/>
                        </w:rPr>
                        <w:t>2</w:t>
                      </w:r>
                      <w:r>
                        <w:rPr>
                          <w:rFonts w:ascii="Play" w:eastAsia="Play" w:hAnsi="Play" w:cs="Play"/>
                          <w:color w:val="0F4761"/>
                          <w:sz w:val="32"/>
                        </w:rPr>
                        <w:t xml:space="preserve"> – Les garanties données aux </w:t>
                      </w:r>
                      <w:r w:rsidR="00384E5B">
                        <w:rPr>
                          <w:rFonts w:ascii="Play" w:eastAsia="Play" w:hAnsi="Play" w:cs="Play"/>
                          <w:color w:val="0F4761"/>
                          <w:sz w:val="32"/>
                        </w:rPr>
                        <w:t>participants au groupe miroir</w:t>
                      </w:r>
                    </w:p>
                  </w:txbxContent>
                </v:textbox>
                <w10:anchorlock/>
              </v:rect>
            </w:pict>
          </mc:Fallback>
        </mc:AlternateContent>
      </w:r>
    </w:p>
    <w:p w14:paraId="332C1CCD" w14:textId="4C3B5347" w:rsidR="00816D29" w:rsidRDefault="00816D29" w:rsidP="00816D29">
      <w:pPr>
        <w:jc w:val="both"/>
      </w:pPr>
      <w:bookmarkStart w:id="3" w:name="_Hlk177103619"/>
      <w:r>
        <w:t>Les frais de déplacement des membres du groupe Miroir ainsi que de leurs accompagnants seront remboursés par la CIIVISE</w:t>
      </w:r>
      <w:r w:rsidR="00D45CA8">
        <w:t xml:space="preserve"> pour venir aux 2 réunions en présentiel à Paris.</w:t>
      </w:r>
    </w:p>
    <w:p w14:paraId="2FAA9142" w14:textId="79D10172" w:rsidR="00816D29" w:rsidRDefault="00D45CA8" w:rsidP="00816D29">
      <w:pPr>
        <w:jc w:val="both"/>
      </w:pPr>
      <w:r>
        <w:t xml:space="preserve">Les frais de déplacement d’un seul adulte par adolescent seront pris en charge. Les éventuels autres adultes accompagnateurs devront prendre les frais de déplacement à leur charge. </w:t>
      </w:r>
      <w:bookmarkEnd w:id="3"/>
    </w:p>
    <w:p w14:paraId="5BFCBF85" w14:textId="525907AF" w:rsidR="00816D29" w:rsidRDefault="00816D29" w:rsidP="00816D29">
      <w:pPr>
        <w:jc w:val="both"/>
      </w:pPr>
      <w:r>
        <w:rPr>
          <w:noProof/>
        </w:rPr>
        <mc:AlternateContent>
          <mc:Choice Requires="wps">
            <w:drawing>
              <wp:anchor distT="0" distB="0" distL="0" distR="0" simplePos="0" relativeHeight="251665408" behindDoc="0" locked="0" layoutInCell="1" hidden="0" allowOverlap="1" wp14:anchorId="1F2D2C84" wp14:editId="23117C3A">
                <wp:simplePos x="0" y="0"/>
                <wp:positionH relativeFrom="column">
                  <wp:posOffset>38100</wp:posOffset>
                </wp:positionH>
                <wp:positionV relativeFrom="paragraph">
                  <wp:posOffset>203200</wp:posOffset>
                </wp:positionV>
                <wp:extent cx="6239510" cy="1032510"/>
                <wp:effectExtent l="0" t="0" r="0" b="0"/>
                <wp:wrapTopAndBottom distT="0" distB="0"/>
                <wp:docPr id="238" name="Rectangle 238"/>
                <wp:cNvGraphicFramePr/>
                <a:graphic xmlns:a="http://schemas.openxmlformats.org/drawingml/2006/main">
                  <a:graphicData uri="http://schemas.microsoft.com/office/word/2010/wordprocessingShape">
                    <wps:wsp>
                      <wps:cNvSpPr/>
                      <wps:spPr>
                        <a:xfrm>
                          <a:off x="2231008" y="3268508"/>
                          <a:ext cx="6229985" cy="1022985"/>
                        </a:xfrm>
                        <a:prstGeom prst="rect">
                          <a:avLst/>
                        </a:prstGeom>
                        <a:solidFill>
                          <a:srgbClr val="D4DCE3"/>
                        </a:solidFill>
                        <a:ln w="9525" cap="flat" cmpd="sng">
                          <a:solidFill>
                            <a:srgbClr val="000000"/>
                          </a:solidFill>
                          <a:prstDash val="solid"/>
                          <a:round/>
                          <a:headEnd type="none" w="sm" len="sm"/>
                          <a:tailEnd type="none" w="sm" len="sm"/>
                        </a:ln>
                      </wps:spPr>
                      <wps:txbx>
                        <w:txbxContent>
                          <w:p w14:paraId="504AC931" w14:textId="77777777" w:rsidR="00816D29" w:rsidRDefault="00816D29" w:rsidP="00816D29">
                            <w:pPr>
                              <w:spacing w:before="360" w:after="80" w:line="240" w:lineRule="auto"/>
                              <w:textDirection w:val="btLr"/>
                            </w:pPr>
                            <w:r>
                              <w:rPr>
                                <w:rFonts w:ascii="Play" w:eastAsia="Play" w:hAnsi="Play" w:cs="Play"/>
                                <w:color w:val="0F4761"/>
                                <w:sz w:val="40"/>
                              </w:rPr>
                              <w:t>III – Les modalités de sélection et conditions de réponses au présent appel à candidatures</w:t>
                            </w:r>
                          </w:p>
                        </w:txbxContent>
                      </wps:txbx>
                      <wps:bodyPr spcFirstLastPara="1" wrap="square" lIns="0" tIns="0" rIns="0" bIns="0" anchor="t" anchorCtr="0">
                        <a:noAutofit/>
                      </wps:bodyPr>
                    </wps:wsp>
                  </a:graphicData>
                </a:graphic>
              </wp:anchor>
            </w:drawing>
          </mc:Choice>
          <mc:Fallback>
            <w:pict>
              <v:rect w14:anchorId="1F2D2C84" id="Rectangle 238" o:spid="_x0000_s1035" style="position:absolute;left:0;text-align:left;margin-left:3pt;margin-top:16pt;width:491.3pt;height:81.3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" fillcolor="#d4dce3">
                <v:stroke startarrowwidth="narrow" startarrowlength="short" endarrowwidth="narrow" endarrowlength="short" joinstyle="round"/>
                <v:textbox inset="0,0,0,0">
                  <w:txbxContent>
                    <w:p w14:paraId="504AC931" w14:textId="77777777" w:rsidR="00816D29" w:rsidRDefault="00816D29" w:rsidP="00816D29">
                      <w:pPr>
                        <w:spacing w:before="360" w:after="80" w:line="240" w:lineRule="auto"/>
                        <w:textDirection w:val="btLr"/>
                      </w:pPr>
                      <w:r>
                        <w:rPr>
                          <w:rFonts w:ascii="Play" w:eastAsia="Play" w:hAnsi="Play" w:cs="Play"/>
                          <w:color w:val="0F4761"/>
                          <w:sz w:val="40"/>
                        </w:rPr>
                        <w:t>III – Les modalités de sélection et conditions de réponses au présent appel à candidatures</w:t>
                      </w:r>
                    </w:p>
                  </w:txbxContent>
                </v:textbox>
                <w10:wrap type="topAndBottom"/>
              </v:rect>
            </w:pict>
          </mc:Fallback>
        </mc:AlternateContent>
      </w:r>
    </w:p>
    <w:p w14:paraId="62430262" w14:textId="77777777" w:rsidR="002A6ED7" w:rsidRDefault="002A6ED7" w:rsidP="00816D29">
      <w:pPr>
        <w:jc w:val="both"/>
      </w:pPr>
    </w:p>
    <w:p w14:paraId="0A4C28D6" w14:textId="77777777" w:rsidR="00816D29" w:rsidRDefault="00816D29" w:rsidP="00816D29">
      <w:pPr>
        <w:jc w:val="both"/>
      </w:pPr>
      <w:r>
        <w:rPr>
          <w:noProof/>
        </w:rPr>
        <mc:AlternateContent>
          <mc:Choice Requires="wps">
            <w:drawing>
              <wp:anchor distT="0" distB="0" distL="0" distR="0" simplePos="0" relativeHeight="251666432" behindDoc="0" locked="0" layoutInCell="1" hidden="0" allowOverlap="1" wp14:anchorId="70D7805A" wp14:editId="2890EFDE">
                <wp:simplePos x="0" y="0"/>
                <wp:positionH relativeFrom="margin">
                  <wp:align>center</wp:align>
                </wp:positionH>
                <wp:positionV relativeFrom="paragraph">
                  <wp:posOffset>190500</wp:posOffset>
                </wp:positionV>
                <wp:extent cx="6170930" cy="466725"/>
                <wp:effectExtent l="0" t="0" r="20320" b="28575"/>
                <wp:wrapTopAndBottom distT="0" distB="0"/>
                <wp:docPr id="236" name="Rectangle 236"/>
                <wp:cNvGraphicFramePr/>
                <a:graphic xmlns:a="http://schemas.openxmlformats.org/drawingml/2006/main">
                  <a:graphicData uri="http://schemas.microsoft.com/office/word/2010/wordprocessingShape">
                    <wps:wsp>
                      <wps:cNvSpPr/>
                      <wps:spPr>
                        <a:xfrm>
                          <a:off x="0" y="0"/>
                          <a:ext cx="6170930" cy="466725"/>
                        </a:xfrm>
                        <a:prstGeom prst="rect">
                          <a:avLst/>
                        </a:prstGeom>
                        <a:noFill/>
                        <a:ln w="9525" cap="flat" cmpd="sng">
                          <a:solidFill>
                            <a:srgbClr val="000000"/>
                          </a:solidFill>
                          <a:prstDash val="solid"/>
                          <a:round/>
                          <a:headEnd type="none" w="sm" len="sm"/>
                          <a:tailEnd type="none" w="sm" len="sm"/>
                        </a:ln>
                      </wps:spPr>
                      <wps:txbx>
                        <w:txbxContent>
                          <w:p w14:paraId="28094CD2" w14:textId="77777777" w:rsidR="00816D29" w:rsidRDefault="00816D29" w:rsidP="00816D29">
                            <w:pPr>
                              <w:spacing w:before="160" w:after="80" w:line="240" w:lineRule="auto"/>
                              <w:textDirection w:val="btLr"/>
                            </w:pPr>
                            <w:r>
                              <w:rPr>
                                <w:rFonts w:ascii="Play" w:eastAsia="Play" w:hAnsi="Play" w:cs="Play"/>
                                <w:color w:val="0F4761"/>
                                <w:sz w:val="32"/>
                              </w:rPr>
                              <w:t>III.1 – Les modalités de sélection</w:t>
                            </w:r>
                          </w:p>
                        </w:txbxContent>
                      </wps:txbx>
                      <wps:bodyPr spcFirstLastPara="1" wrap="square" lIns="0" tIns="0" rIns="0" bIns="0" anchor="t" anchorCtr="0">
                        <a:noAutofit/>
                      </wps:bodyPr>
                    </wps:wsp>
                  </a:graphicData>
                </a:graphic>
              </wp:anchor>
            </w:drawing>
          </mc:Choice>
          <mc:Fallback>
            <w:pict>
              <v:rect w14:anchorId="70D7805A" id="Rectangle 236" o:spid="_x0000_s1036" style="position:absolute;left:0;text-align:left;margin-left:0;margin-top:15pt;width:485.9pt;height:36.75pt;z-index:25166643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" filled="f">
                <v:stroke startarrowwidth="narrow" startarrowlength="short" endarrowwidth="narrow" endarrowlength="short" joinstyle="round"/>
                <v:textbox inset="0,0,0,0">
                  <w:txbxContent>
                    <w:p w14:paraId="28094CD2" w14:textId="77777777" w:rsidR="00816D29" w:rsidRDefault="00816D29" w:rsidP="00816D29">
                      <w:pPr>
                        <w:spacing w:before="160" w:after="80" w:line="240" w:lineRule="auto"/>
                        <w:textDirection w:val="btLr"/>
                      </w:pPr>
                      <w:r>
                        <w:rPr>
                          <w:rFonts w:ascii="Play" w:eastAsia="Play" w:hAnsi="Play" w:cs="Play"/>
                          <w:color w:val="0F4761"/>
                          <w:sz w:val="32"/>
                        </w:rPr>
                        <w:t>III.1 – Les modalités de sélection</w:t>
                      </w:r>
                    </w:p>
                  </w:txbxContent>
                </v:textbox>
                <w10:wrap type="topAndBottom" anchorx="margin"/>
              </v:rect>
            </w:pict>
          </mc:Fallback>
        </mc:AlternateContent>
      </w:r>
    </w:p>
    <w:p w14:paraId="26C75337" w14:textId="77777777" w:rsidR="00816D29" w:rsidRDefault="00816D29" w:rsidP="00816D29">
      <w:pPr>
        <w:jc w:val="both"/>
      </w:pPr>
    </w:p>
    <w:p w14:paraId="47D024AB" w14:textId="3724AEA9" w:rsidR="00816D29" w:rsidRDefault="00816D29" w:rsidP="00816D29">
      <w:pPr>
        <w:jc w:val="both"/>
      </w:pPr>
      <w:r>
        <w:t xml:space="preserve">Un </w:t>
      </w:r>
      <w:r w:rsidR="002E4A26">
        <w:t>c</w:t>
      </w:r>
      <w:r>
        <w:t>omité de sélection sera désigné au sein de la CIIVISE</w:t>
      </w:r>
      <w:r w:rsidR="006279F2">
        <w:t>, composé de membres experts de différentes professions</w:t>
      </w:r>
      <w:r w:rsidR="00384E5B">
        <w:t>.</w:t>
      </w:r>
      <w:r>
        <w:t xml:space="preserve"> </w:t>
      </w:r>
    </w:p>
    <w:p w14:paraId="3D500833" w14:textId="09881EDD" w:rsidR="00BA6202" w:rsidRPr="00BA6202" w:rsidRDefault="00BA6202" w:rsidP="00816D29">
      <w:pPr>
        <w:widowControl w:val="0"/>
        <w:numPr>
          <w:ilvl w:val="0"/>
          <w:numId w:val="9"/>
        </w:numPr>
        <w:pBdr>
          <w:top w:val="nil"/>
          <w:left w:val="nil"/>
          <w:bottom w:val="nil"/>
          <w:right w:val="nil"/>
          <w:between w:val="nil"/>
        </w:pBdr>
        <w:spacing w:after="0" w:line="240" w:lineRule="auto"/>
        <w:jc w:val="both"/>
      </w:pPr>
      <w:r>
        <w:t xml:space="preserve">La sélection des candidats sera fondée sur la </w:t>
      </w:r>
      <w:r w:rsidRPr="007358AD">
        <w:rPr>
          <w:b/>
          <w:bCs/>
          <w:u w:val="single"/>
        </w:rPr>
        <w:t>qualité des motivations</w:t>
      </w:r>
      <w:r>
        <w:t xml:space="preserve"> exprimées par les adolescents.</w:t>
      </w:r>
    </w:p>
    <w:p w14:paraId="171B9D19" w14:textId="20DF9B28" w:rsidR="00816D29" w:rsidRDefault="00816D29" w:rsidP="00816D29">
      <w:pPr>
        <w:widowControl w:val="0"/>
        <w:numPr>
          <w:ilvl w:val="0"/>
          <w:numId w:val="9"/>
        </w:numPr>
        <w:pBdr>
          <w:top w:val="nil"/>
          <w:left w:val="nil"/>
          <w:bottom w:val="nil"/>
          <w:right w:val="nil"/>
          <w:between w:val="nil"/>
        </w:pBdr>
        <w:spacing w:after="0" w:line="240" w:lineRule="auto"/>
        <w:jc w:val="both"/>
      </w:pPr>
      <w:r>
        <w:rPr>
          <w:color w:val="000000"/>
        </w:rPr>
        <w:t xml:space="preserve">La sélection des </w:t>
      </w:r>
      <w:r w:rsidR="008A5665">
        <w:rPr>
          <w:color w:val="000000"/>
        </w:rPr>
        <w:t>candidats</w:t>
      </w:r>
      <w:r w:rsidR="00655BA7">
        <w:rPr>
          <w:color w:val="000000"/>
        </w:rPr>
        <w:t xml:space="preserve"> se fera de manière à </w:t>
      </w:r>
      <w:r w:rsidR="00655BA7" w:rsidRPr="007358AD">
        <w:rPr>
          <w:b/>
          <w:bCs/>
          <w:color w:val="000000"/>
          <w:u w:val="single"/>
        </w:rPr>
        <w:t>garantir que les participants soient dans de bonnes conditions de participation pour eux-mêmes et pour le groupe</w:t>
      </w:r>
      <w:r w:rsidR="00655BA7">
        <w:rPr>
          <w:color w:val="000000"/>
        </w:rPr>
        <w:t>, et</w:t>
      </w:r>
      <w:r>
        <w:rPr>
          <w:color w:val="000000"/>
        </w:rPr>
        <w:t xml:space="preserve"> s’assurera </w:t>
      </w:r>
      <w:r w:rsidR="00BA6202">
        <w:rPr>
          <w:color w:val="000000"/>
        </w:rPr>
        <w:t>que les conditions permettant de garantir</w:t>
      </w:r>
      <w:r>
        <w:rPr>
          <w:color w:val="000000"/>
        </w:rPr>
        <w:t xml:space="preserve"> une continuité pendant la durée de leur mandat</w:t>
      </w:r>
      <w:r w:rsidR="00BA6202">
        <w:rPr>
          <w:color w:val="000000"/>
        </w:rPr>
        <w:t xml:space="preserve"> sont réunies</w:t>
      </w:r>
      <w:r>
        <w:rPr>
          <w:color w:val="000000"/>
        </w:rPr>
        <w:t>.</w:t>
      </w:r>
    </w:p>
    <w:p w14:paraId="19668DEB" w14:textId="142CCB38" w:rsidR="00816D29" w:rsidRDefault="00BA6202" w:rsidP="00816D29">
      <w:pPr>
        <w:widowControl w:val="0"/>
        <w:numPr>
          <w:ilvl w:val="0"/>
          <w:numId w:val="9"/>
        </w:numPr>
        <w:pBdr>
          <w:top w:val="nil"/>
          <w:left w:val="nil"/>
          <w:bottom w:val="nil"/>
          <w:right w:val="nil"/>
          <w:between w:val="nil"/>
        </w:pBdr>
        <w:spacing w:after="0" w:line="240" w:lineRule="auto"/>
        <w:jc w:val="both"/>
      </w:pPr>
      <w:r>
        <w:rPr>
          <w:color w:val="000000"/>
        </w:rPr>
        <w:t>Les participants seront choisis également pour</w:t>
      </w:r>
      <w:r w:rsidR="00816D29">
        <w:rPr>
          <w:color w:val="000000"/>
        </w:rPr>
        <w:t xml:space="preserve"> satisfaire</w:t>
      </w:r>
      <w:r>
        <w:rPr>
          <w:color w:val="000000"/>
        </w:rPr>
        <w:t xml:space="preserve"> autant que possible</w:t>
      </w:r>
      <w:r w:rsidR="00816D29">
        <w:rPr>
          <w:color w:val="000000"/>
        </w:rPr>
        <w:t xml:space="preserve"> une représentation équilibrée et représentative des mineurs en tenant compte notamment du sexe, de l’âge, de l’origine géographique</w:t>
      </w:r>
      <w:r w:rsidR="006279F2">
        <w:rPr>
          <w:color w:val="000000"/>
        </w:rPr>
        <w:t>, et en prenant soin d’éviter toute forme de discrimination.</w:t>
      </w:r>
    </w:p>
    <w:p w14:paraId="0E5F2EF1" w14:textId="77777777" w:rsidR="00816D29" w:rsidRDefault="00816D29" w:rsidP="00816D29">
      <w:pPr>
        <w:jc w:val="both"/>
      </w:pPr>
    </w:p>
    <w:p w14:paraId="74987A5C" w14:textId="77777777" w:rsidR="00816D29" w:rsidRDefault="00816D29" w:rsidP="00816D29">
      <w:pPr>
        <w:jc w:val="both"/>
      </w:pPr>
      <w:r>
        <w:t>En tout état de cause, la CIIVISE veillera à garantir les conditions d’impartialité.</w:t>
      </w:r>
    </w:p>
    <w:p w14:paraId="189B1F13" w14:textId="77777777" w:rsidR="00816D29" w:rsidRDefault="00816D29" w:rsidP="00816D29">
      <w:pPr>
        <w:jc w:val="both"/>
      </w:pPr>
    </w:p>
    <w:p w14:paraId="1203D4ED" w14:textId="77777777" w:rsidR="00816D29" w:rsidRDefault="00816D29" w:rsidP="00816D29">
      <w:pPr>
        <w:jc w:val="both"/>
      </w:pPr>
    </w:p>
    <w:p w14:paraId="380C4457" w14:textId="77777777" w:rsidR="00816D29" w:rsidRDefault="00816D29" w:rsidP="00816D29">
      <w:pPr>
        <w:jc w:val="both"/>
        <w:sectPr w:rsidR="00816D29" w:rsidSect="00816D29">
          <w:pgSz w:w="11910" w:h="16840"/>
          <w:pgMar w:top="1500" w:right="1000" w:bottom="940" w:left="1000" w:header="0" w:footer="746" w:gutter="0"/>
          <w:cols w:space="720"/>
        </w:sectPr>
      </w:pPr>
    </w:p>
    <w:p w14:paraId="49A698F1" w14:textId="77777777" w:rsidR="00816D29" w:rsidRDefault="00816D29" w:rsidP="00816D29">
      <w:pPr>
        <w:jc w:val="both"/>
      </w:pPr>
      <w:r>
        <w:rPr>
          <w:noProof/>
        </w:rPr>
        <w:lastRenderedPageBreak/>
        <mc:AlternateContent>
          <mc:Choice Requires="wps">
            <w:drawing>
              <wp:inline distT="0" distB="0" distL="0" distR="0" wp14:anchorId="15908DCE" wp14:editId="659CC8FD">
                <wp:extent cx="6226080" cy="561975"/>
                <wp:effectExtent l="0" t="0" r="0" b="0"/>
                <wp:docPr id="234" name="Rectangle 234"/>
                <wp:cNvGraphicFramePr/>
                <a:graphic xmlns:a="http://schemas.openxmlformats.org/drawingml/2006/main">
                  <a:graphicData uri="http://schemas.microsoft.com/office/word/2010/wordprocessingShape">
                    <wps:wsp>
                      <wps:cNvSpPr/>
                      <wps:spPr>
                        <a:xfrm>
                          <a:off x="2237723" y="3503775"/>
                          <a:ext cx="6216555" cy="552450"/>
                        </a:xfrm>
                        <a:prstGeom prst="rect">
                          <a:avLst/>
                        </a:prstGeom>
                        <a:noFill/>
                        <a:ln w="9525" cap="flat" cmpd="sng">
                          <a:solidFill>
                            <a:srgbClr val="000000"/>
                          </a:solidFill>
                          <a:prstDash val="solid"/>
                          <a:round/>
                          <a:headEnd type="none" w="sm" len="sm"/>
                          <a:tailEnd type="none" w="sm" len="sm"/>
                        </a:ln>
                      </wps:spPr>
                      <wps:txbx>
                        <w:txbxContent>
                          <w:p w14:paraId="0E643DCD" w14:textId="77777777" w:rsidR="00816D29" w:rsidRDefault="00816D29" w:rsidP="00816D29">
                            <w:pPr>
                              <w:spacing w:before="160" w:after="80" w:line="240" w:lineRule="auto"/>
                              <w:textDirection w:val="btLr"/>
                            </w:pPr>
                            <w:r>
                              <w:rPr>
                                <w:rFonts w:ascii="Play" w:eastAsia="Play" w:hAnsi="Play" w:cs="Play"/>
                                <w:color w:val="0F4761"/>
                                <w:sz w:val="32"/>
                              </w:rPr>
                              <w:t>III.2 – Les échéances et le calendrier de mise en œuvre</w:t>
                            </w:r>
                          </w:p>
                        </w:txbxContent>
                      </wps:txbx>
                      <wps:bodyPr spcFirstLastPara="1" wrap="square" lIns="0" tIns="0" rIns="0" bIns="0" anchor="t" anchorCtr="0">
                        <a:noAutofit/>
                      </wps:bodyPr>
                    </wps:wsp>
                  </a:graphicData>
                </a:graphic>
              </wp:inline>
            </w:drawing>
          </mc:Choice>
          <mc:Fallback>
            <w:pict>
              <v:rect w14:anchorId="15908DCE" id="Rectangle 234" o:spid="_x0000_s1037" style="width:490.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" filled="f">
                <v:stroke startarrowwidth="narrow" startarrowlength="short" endarrowwidth="narrow" endarrowlength="short" joinstyle="round"/>
                <v:textbox inset="0,0,0,0">
                  <w:txbxContent>
                    <w:p w14:paraId="0E643DCD" w14:textId="77777777" w:rsidR="00816D29" w:rsidRDefault="00816D29" w:rsidP="00816D29">
                      <w:pPr>
                        <w:spacing w:before="160" w:after="80" w:line="240" w:lineRule="auto"/>
                        <w:textDirection w:val="btLr"/>
                      </w:pPr>
                      <w:r>
                        <w:rPr>
                          <w:rFonts w:ascii="Play" w:eastAsia="Play" w:hAnsi="Play" w:cs="Play"/>
                          <w:color w:val="0F4761"/>
                          <w:sz w:val="32"/>
                        </w:rPr>
                        <w:t>III.2 – Les échéances et le calendrier de mise en œuvre</w:t>
                      </w:r>
                    </w:p>
                  </w:txbxContent>
                </v:textbox>
                <w10:anchorlock/>
              </v:rect>
            </w:pict>
          </mc:Fallback>
        </mc:AlternateContent>
      </w:r>
    </w:p>
    <w:p w14:paraId="17463F81" w14:textId="77777777" w:rsidR="00816D29" w:rsidRDefault="00816D29" w:rsidP="00816D29">
      <w:pPr>
        <w:jc w:val="both"/>
      </w:pPr>
      <w:r>
        <w:t>L’appel à candidatures est lancé avec le calendrier suivant :</w:t>
      </w:r>
    </w:p>
    <w:p w14:paraId="7CFEE531" w14:textId="77777777" w:rsidR="00816D29" w:rsidRDefault="00816D29" w:rsidP="00816D29">
      <w:pPr>
        <w:numPr>
          <w:ilvl w:val="0"/>
          <w:numId w:val="8"/>
        </w:numPr>
        <w:jc w:val="both"/>
      </w:pPr>
      <w:r>
        <w:rPr>
          <w:b/>
        </w:rPr>
        <w:t>Lancement de l’appel à candidatures</w:t>
      </w:r>
      <w:r>
        <w:t xml:space="preserve"> : 16 septembre 2024</w:t>
      </w:r>
    </w:p>
    <w:p w14:paraId="59AB84E1" w14:textId="77777777" w:rsidR="00816D29" w:rsidRDefault="00816D29" w:rsidP="00816D29">
      <w:pPr>
        <w:numPr>
          <w:ilvl w:val="0"/>
          <w:numId w:val="8"/>
        </w:numPr>
        <w:jc w:val="both"/>
      </w:pPr>
      <w:r>
        <w:rPr>
          <w:b/>
        </w:rPr>
        <w:t>Date limite de soumission des candidatures</w:t>
      </w:r>
      <w:r>
        <w:t xml:space="preserve"> : 25 octobre 2024</w:t>
      </w:r>
    </w:p>
    <w:p w14:paraId="2415A426" w14:textId="77777777" w:rsidR="00816D29" w:rsidRDefault="00816D29" w:rsidP="00816D29">
      <w:pPr>
        <w:numPr>
          <w:ilvl w:val="0"/>
          <w:numId w:val="8"/>
        </w:numPr>
        <w:jc w:val="both"/>
      </w:pPr>
      <w:r>
        <w:rPr>
          <w:b/>
        </w:rPr>
        <w:t>Annonce des candidatures</w:t>
      </w:r>
      <w:r>
        <w:t xml:space="preserve"> </w:t>
      </w:r>
      <w:r w:rsidRPr="00CD5366">
        <w:rPr>
          <w:b/>
          <w:bCs/>
        </w:rPr>
        <w:t>retenues</w:t>
      </w:r>
      <w:r>
        <w:t xml:space="preserve"> : A partir du 12 novembre 2024</w:t>
      </w:r>
    </w:p>
    <w:p w14:paraId="6D471BAC" w14:textId="77777777" w:rsidR="00816D29" w:rsidRDefault="00816D29" w:rsidP="00816D29">
      <w:pPr>
        <w:numPr>
          <w:ilvl w:val="0"/>
          <w:numId w:val="8"/>
        </w:numPr>
        <w:jc w:val="both"/>
      </w:pPr>
      <w:r>
        <w:rPr>
          <w:b/>
        </w:rPr>
        <w:t>Début de l’animation du groupe miroir</w:t>
      </w:r>
      <w:r>
        <w:t xml:space="preserve"> : Semaine du 25 novembre 2024</w:t>
      </w:r>
    </w:p>
    <w:p w14:paraId="5BFD7577" w14:textId="77777777" w:rsidR="00816D29" w:rsidRDefault="00816D29" w:rsidP="00816D29">
      <w:pPr>
        <w:jc w:val="both"/>
      </w:pPr>
    </w:p>
    <w:p w14:paraId="25904A4C" w14:textId="77777777" w:rsidR="00816D29" w:rsidRDefault="00816D29" w:rsidP="00816D29">
      <w:pPr>
        <w:jc w:val="both"/>
      </w:pPr>
      <w:r>
        <w:t xml:space="preserve">Une fois clos le délai de réception des candidatures, le comité de sélection </w:t>
      </w:r>
      <w:proofErr w:type="spellStart"/>
      <w:r>
        <w:t>pré-cité</w:t>
      </w:r>
      <w:proofErr w:type="spellEnd"/>
      <w:r>
        <w:t xml:space="preserve"> étudiera les dossiers reçus et fixera la liste des candidats retenus dans le cadre du présent appel à candidatures.</w:t>
      </w:r>
    </w:p>
    <w:p w14:paraId="69650BC8" w14:textId="77777777" w:rsidR="002A78AB" w:rsidRDefault="002A78AB" w:rsidP="00816D29">
      <w:pPr>
        <w:jc w:val="both"/>
      </w:pPr>
    </w:p>
    <w:p w14:paraId="2B7F06F3" w14:textId="342DE956" w:rsidR="00816D29" w:rsidRDefault="00816D29" w:rsidP="00816D29">
      <w:pPr>
        <w:jc w:val="both"/>
      </w:pPr>
      <w:r>
        <w:t>La décision prise par la CIIVISE sera communiquée aux</w:t>
      </w:r>
      <w:r w:rsidR="007358AD">
        <w:t xml:space="preserve"> personnes et aux</w:t>
      </w:r>
      <w:r>
        <w:t xml:space="preserve"> entités ayant fait acte de candidature. La CIIVISE informera également directement les adolescents </w:t>
      </w:r>
      <w:r w:rsidR="007358AD">
        <w:t>membres du groupe miroir</w:t>
      </w:r>
      <w:r>
        <w:t>.</w:t>
      </w:r>
    </w:p>
    <w:p w14:paraId="433A5ABD" w14:textId="77777777" w:rsidR="00816D29" w:rsidRDefault="00816D29" w:rsidP="00816D29">
      <w:pPr>
        <w:jc w:val="both"/>
      </w:pPr>
    </w:p>
    <w:p w14:paraId="30B7E2EC" w14:textId="77777777" w:rsidR="00816D29" w:rsidRDefault="00816D29" w:rsidP="00816D29">
      <w:pPr>
        <w:jc w:val="both"/>
      </w:pPr>
      <w:r>
        <w:t>Pour toute information vous pouvez contacter le secrétariat général de la CIIVISE :</w:t>
      </w:r>
    </w:p>
    <w:p w14:paraId="19893E8B" w14:textId="77777777" w:rsidR="00816D29" w:rsidRDefault="00000000" w:rsidP="00816D29">
      <w:pPr>
        <w:jc w:val="both"/>
      </w:pPr>
      <w:hyperlink r:id="rId31">
        <w:r w:rsidR="00816D29">
          <w:rPr>
            <w:color w:val="467886"/>
            <w:u w:val="single"/>
          </w:rPr>
          <w:t>SEC-CIIVISE@sg.social.gouv.fr</w:t>
        </w:r>
      </w:hyperlink>
    </w:p>
    <w:p w14:paraId="413126EC" w14:textId="77777777" w:rsidR="00816D29" w:rsidRDefault="00816D29" w:rsidP="00816D29">
      <w:r>
        <w:br w:type="page"/>
      </w:r>
    </w:p>
    <w:p w14:paraId="6628FCF6" w14:textId="77777777" w:rsidR="002A78AB" w:rsidRDefault="002A78AB" w:rsidP="00816D29"/>
    <w:p w14:paraId="5C371B04" w14:textId="77777777" w:rsidR="002A78AB" w:rsidRDefault="002A78AB" w:rsidP="00816D29"/>
    <w:p w14:paraId="2B0ED419" w14:textId="77777777" w:rsidR="002A78AB" w:rsidRDefault="002A78AB" w:rsidP="00816D29"/>
    <w:p w14:paraId="522C8FB6" w14:textId="77777777" w:rsidR="002A78AB" w:rsidRDefault="002A78AB" w:rsidP="00816D29"/>
    <w:p w14:paraId="08195C40" w14:textId="77777777" w:rsidR="002A78AB" w:rsidRDefault="002A78AB" w:rsidP="00816D29"/>
    <w:p w14:paraId="79B6D361" w14:textId="77777777" w:rsidR="002A78AB" w:rsidRDefault="002A78AB" w:rsidP="00816D29"/>
    <w:p w14:paraId="7E7A16D1" w14:textId="77777777" w:rsidR="002A78AB" w:rsidRDefault="002A78AB" w:rsidP="00816D29"/>
    <w:p w14:paraId="6706A407" w14:textId="77777777" w:rsidR="002A78AB" w:rsidRDefault="002A78AB" w:rsidP="00816D29"/>
    <w:p w14:paraId="2AA48497" w14:textId="77777777" w:rsidR="002A78AB" w:rsidRDefault="002A78AB" w:rsidP="00816D29"/>
    <w:p w14:paraId="233A48B7" w14:textId="532943E1" w:rsidR="002A78AB" w:rsidRPr="002A78AB" w:rsidRDefault="002A78AB" w:rsidP="002A78AB">
      <w:pPr>
        <w:jc w:val="center"/>
        <w:rPr>
          <w:b/>
          <w:bCs/>
          <w:sz w:val="72"/>
          <w:szCs w:val="72"/>
        </w:rPr>
      </w:pPr>
      <w:r w:rsidRPr="002A78AB">
        <w:rPr>
          <w:b/>
          <w:bCs/>
          <w:sz w:val="72"/>
          <w:szCs w:val="72"/>
        </w:rPr>
        <w:t>ANNEXES</w:t>
      </w:r>
    </w:p>
    <w:p w14:paraId="4F7B981E" w14:textId="77777777" w:rsidR="002A78AB" w:rsidRDefault="002A78AB" w:rsidP="00816D29"/>
    <w:p w14:paraId="1580150A" w14:textId="77777777" w:rsidR="002A78AB" w:rsidRDefault="002A78AB" w:rsidP="00816D29"/>
    <w:p w14:paraId="26D1885D" w14:textId="77777777" w:rsidR="002A78AB" w:rsidRDefault="002A78AB" w:rsidP="00816D29"/>
    <w:p w14:paraId="0E4EBF15" w14:textId="77777777" w:rsidR="002A78AB" w:rsidRDefault="002A78AB" w:rsidP="00816D29"/>
    <w:p w14:paraId="28A377B5" w14:textId="77777777" w:rsidR="002A78AB" w:rsidRDefault="002A78AB" w:rsidP="00816D29"/>
    <w:p w14:paraId="2239D568" w14:textId="77777777" w:rsidR="002A78AB" w:rsidRDefault="002A78AB" w:rsidP="00816D29"/>
    <w:p w14:paraId="27465056" w14:textId="77777777" w:rsidR="002A78AB" w:rsidRDefault="002A78AB" w:rsidP="00816D29"/>
    <w:p w14:paraId="30E55C88" w14:textId="77777777" w:rsidR="002A78AB" w:rsidRDefault="002A78AB" w:rsidP="00816D29"/>
    <w:p w14:paraId="40597FAA" w14:textId="77777777" w:rsidR="002A78AB" w:rsidRDefault="002A78AB" w:rsidP="00816D29"/>
    <w:p w14:paraId="0291DB73" w14:textId="77777777" w:rsidR="002A78AB" w:rsidRDefault="002A78AB" w:rsidP="00816D29"/>
    <w:p w14:paraId="7BAD776D" w14:textId="77777777" w:rsidR="002A78AB" w:rsidRDefault="002A78AB" w:rsidP="00816D29"/>
    <w:p w14:paraId="44313DA3" w14:textId="77777777" w:rsidR="002A78AB" w:rsidRDefault="002A78AB" w:rsidP="00816D29"/>
    <w:p w14:paraId="6731C221" w14:textId="77777777" w:rsidR="002A78AB" w:rsidRDefault="002A78AB" w:rsidP="00816D29"/>
    <w:p w14:paraId="15B48052" w14:textId="77777777" w:rsidR="002A78AB" w:rsidRDefault="002A78AB" w:rsidP="00816D29"/>
    <w:p w14:paraId="752DF42B" w14:textId="77777777" w:rsidR="002A78AB" w:rsidRDefault="002A78AB" w:rsidP="00816D29"/>
    <w:p w14:paraId="4A2A8037" w14:textId="77777777" w:rsidR="002A78AB" w:rsidRDefault="002A78AB" w:rsidP="00816D29"/>
    <w:p w14:paraId="2F746115" w14:textId="77777777" w:rsidR="002A78AB" w:rsidRDefault="002A78AB" w:rsidP="00816D29"/>
    <w:p w14:paraId="46B309D3" w14:textId="77777777" w:rsidR="002A78AB" w:rsidRDefault="002A78AB" w:rsidP="00816D29"/>
    <w:p w14:paraId="79C1AE4A" w14:textId="77777777" w:rsidR="002A78AB" w:rsidRDefault="002A78AB" w:rsidP="00816D29"/>
    <w:p w14:paraId="6DAE2327" w14:textId="77777777" w:rsidR="002A78AB" w:rsidRDefault="002A78AB" w:rsidP="00816D29"/>
    <w:p w14:paraId="049A439C" w14:textId="77777777" w:rsidR="002A78AB" w:rsidRDefault="002A78AB" w:rsidP="00816D29"/>
    <w:p w14:paraId="4EB00E81" w14:textId="77777777" w:rsidR="002A78AB" w:rsidRDefault="002A78AB" w:rsidP="00816D29"/>
    <w:p w14:paraId="542DBF68" w14:textId="77777777" w:rsidR="003033D1" w:rsidRDefault="003033D1" w:rsidP="003033D1">
      <w:pPr>
        <w:pBdr>
          <w:top w:val="single" w:sz="4" w:space="1" w:color="auto"/>
          <w:left w:val="single" w:sz="4" w:space="4" w:color="auto"/>
          <w:bottom w:val="single" w:sz="4" w:space="1" w:color="auto"/>
          <w:right w:val="single" w:sz="4" w:space="4" w:color="auto"/>
        </w:pBdr>
        <w:jc w:val="center"/>
        <w:rPr>
          <w:b/>
          <w:bCs/>
          <w:sz w:val="36"/>
          <w:szCs w:val="36"/>
        </w:rPr>
      </w:pPr>
      <w:r w:rsidRPr="00B11258">
        <w:rPr>
          <w:b/>
          <w:bCs/>
          <w:sz w:val="36"/>
          <w:szCs w:val="36"/>
        </w:rPr>
        <w:lastRenderedPageBreak/>
        <w:t xml:space="preserve">Dossier de candidature pour participer </w:t>
      </w:r>
    </w:p>
    <w:p w14:paraId="7A14ED97" w14:textId="77777777" w:rsidR="003033D1" w:rsidRDefault="003033D1" w:rsidP="003033D1">
      <w:pPr>
        <w:pBdr>
          <w:top w:val="single" w:sz="4" w:space="1" w:color="auto"/>
          <w:left w:val="single" w:sz="4" w:space="4" w:color="auto"/>
          <w:bottom w:val="single" w:sz="4" w:space="1" w:color="auto"/>
          <w:right w:val="single" w:sz="4" w:space="4" w:color="auto"/>
        </w:pBdr>
        <w:jc w:val="center"/>
        <w:rPr>
          <w:b/>
          <w:color w:val="000000"/>
          <w:sz w:val="36"/>
          <w:szCs w:val="36"/>
        </w:rPr>
      </w:pPr>
      <w:proofErr w:type="gramStart"/>
      <w:r w:rsidRPr="00B11258">
        <w:rPr>
          <w:b/>
          <w:bCs/>
          <w:sz w:val="36"/>
          <w:szCs w:val="36"/>
        </w:rPr>
        <w:t>au</w:t>
      </w:r>
      <w:proofErr w:type="gramEnd"/>
      <w:r w:rsidRPr="00B11258">
        <w:rPr>
          <w:b/>
          <w:bCs/>
          <w:sz w:val="36"/>
          <w:szCs w:val="36"/>
        </w:rPr>
        <w:t xml:space="preserve"> Groupe Miroir </w:t>
      </w:r>
      <w:r w:rsidRPr="00B11258">
        <w:rPr>
          <w:b/>
          <w:color w:val="000000"/>
          <w:sz w:val="36"/>
          <w:szCs w:val="36"/>
        </w:rPr>
        <w:t xml:space="preserve">de la Commission indépendante </w:t>
      </w:r>
    </w:p>
    <w:p w14:paraId="0FEBC0E1" w14:textId="42144EEC" w:rsidR="003033D1" w:rsidRPr="00B11258" w:rsidRDefault="003033D1" w:rsidP="003033D1">
      <w:pPr>
        <w:pBdr>
          <w:top w:val="single" w:sz="4" w:space="1" w:color="auto"/>
          <w:left w:val="single" w:sz="4" w:space="4" w:color="auto"/>
          <w:bottom w:val="single" w:sz="4" w:space="1" w:color="auto"/>
          <w:right w:val="single" w:sz="4" w:space="4" w:color="auto"/>
        </w:pBdr>
        <w:jc w:val="center"/>
        <w:rPr>
          <w:b/>
          <w:bCs/>
          <w:sz w:val="36"/>
          <w:szCs w:val="36"/>
        </w:rPr>
      </w:pPr>
      <w:proofErr w:type="gramStart"/>
      <w:r w:rsidRPr="00B11258">
        <w:rPr>
          <w:b/>
          <w:color w:val="000000"/>
          <w:sz w:val="36"/>
          <w:szCs w:val="36"/>
        </w:rPr>
        <w:t>sur</w:t>
      </w:r>
      <w:proofErr w:type="gramEnd"/>
      <w:r w:rsidRPr="00B11258">
        <w:rPr>
          <w:b/>
          <w:color w:val="000000"/>
          <w:sz w:val="36"/>
          <w:szCs w:val="36"/>
        </w:rPr>
        <w:t xml:space="preserve"> l’</w:t>
      </w:r>
      <w:r w:rsidR="002A78AB">
        <w:rPr>
          <w:b/>
          <w:color w:val="000000"/>
          <w:sz w:val="36"/>
          <w:szCs w:val="36"/>
        </w:rPr>
        <w:t>I</w:t>
      </w:r>
      <w:r w:rsidRPr="00B11258">
        <w:rPr>
          <w:b/>
          <w:color w:val="000000"/>
          <w:sz w:val="36"/>
          <w:szCs w:val="36"/>
        </w:rPr>
        <w:t xml:space="preserve">nceste et les </w:t>
      </w:r>
      <w:r w:rsidR="002A78AB">
        <w:rPr>
          <w:b/>
          <w:color w:val="000000"/>
          <w:sz w:val="36"/>
          <w:szCs w:val="36"/>
        </w:rPr>
        <w:t>V</w:t>
      </w:r>
      <w:r w:rsidRPr="00B11258">
        <w:rPr>
          <w:b/>
          <w:color w:val="000000"/>
          <w:sz w:val="36"/>
          <w:szCs w:val="36"/>
        </w:rPr>
        <w:t xml:space="preserve">iolences </w:t>
      </w:r>
      <w:r w:rsidR="002A78AB">
        <w:rPr>
          <w:b/>
          <w:color w:val="000000"/>
          <w:sz w:val="36"/>
          <w:szCs w:val="36"/>
        </w:rPr>
        <w:t>S</w:t>
      </w:r>
      <w:r w:rsidRPr="00B11258">
        <w:rPr>
          <w:b/>
          <w:color w:val="000000"/>
          <w:sz w:val="36"/>
          <w:szCs w:val="36"/>
        </w:rPr>
        <w:t xml:space="preserve">exuelles faites aux </w:t>
      </w:r>
      <w:r w:rsidR="002A78AB">
        <w:rPr>
          <w:b/>
          <w:color w:val="000000"/>
          <w:sz w:val="36"/>
          <w:szCs w:val="36"/>
        </w:rPr>
        <w:t>E</w:t>
      </w:r>
      <w:r w:rsidRPr="00B11258">
        <w:rPr>
          <w:b/>
          <w:color w:val="000000"/>
          <w:sz w:val="36"/>
          <w:szCs w:val="36"/>
        </w:rPr>
        <w:t>nfants (CIIVISE)</w:t>
      </w:r>
    </w:p>
    <w:p w14:paraId="62533780" w14:textId="77777777" w:rsidR="003033D1" w:rsidRPr="002A78AB" w:rsidRDefault="003033D1" w:rsidP="003033D1">
      <w:pPr>
        <w:rPr>
          <w:b/>
          <w:bCs/>
          <w:sz w:val="6"/>
          <w:szCs w:val="6"/>
        </w:rPr>
      </w:pPr>
    </w:p>
    <w:p w14:paraId="2D851972" w14:textId="77777777" w:rsidR="003033D1" w:rsidRDefault="003033D1" w:rsidP="003033D1">
      <w:r w:rsidRPr="00B11258">
        <w:rPr>
          <w:b/>
          <w:bCs/>
        </w:rPr>
        <w:t xml:space="preserve">Veuillez envoyer ce dossier complété à l’adresse suivante : </w:t>
      </w:r>
      <w:hyperlink r:id="rId32" w:history="1">
        <w:r w:rsidRPr="00B11258">
          <w:rPr>
            <w:rStyle w:val="Lienhypertexte"/>
          </w:rPr>
          <w:t>SEC-CIIVISE@sg.social.gouv.fr</w:t>
        </w:r>
      </w:hyperlink>
    </w:p>
    <w:p w14:paraId="662DEC20" w14:textId="77777777" w:rsidR="003033D1" w:rsidRPr="00B11258" w:rsidRDefault="003033D1" w:rsidP="003033D1">
      <w:pPr>
        <w:rPr>
          <w:sz w:val="2"/>
          <w:szCs w:val="2"/>
        </w:rPr>
      </w:pPr>
    </w:p>
    <w:p w14:paraId="0AC86CEE" w14:textId="77777777" w:rsidR="003033D1" w:rsidRPr="00B11258" w:rsidRDefault="003033D1" w:rsidP="003033D1">
      <w:pPr>
        <w:rPr>
          <w:i/>
          <w:iCs/>
        </w:rPr>
      </w:pPr>
      <w:r w:rsidRPr="00B11258">
        <w:rPr>
          <w:i/>
          <w:iCs/>
        </w:rPr>
        <w:t xml:space="preserve">Avant de remplir ce dossier, lis bien la présentation du groupe miroir à la fin de ce document pour savoir à quoi tu t’engages. </w:t>
      </w:r>
    </w:p>
    <w:p w14:paraId="4607B01E" w14:textId="77777777" w:rsidR="003033D1" w:rsidRPr="00B11258" w:rsidRDefault="003033D1" w:rsidP="003033D1">
      <w:pPr>
        <w:rPr>
          <w:sz w:val="10"/>
          <w:szCs w:val="10"/>
        </w:rPr>
      </w:pPr>
    </w:p>
    <w:p w14:paraId="2FFC3795" w14:textId="77777777" w:rsidR="003033D1" w:rsidRPr="00B11258" w:rsidRDefault="003033D1" w:rsidP="003033D1">
      <w:pPr>
        <w:rPr>
          <w:b/>
          <w:bCs/>
        </w:rPr>
      </w:pPr>
      <w:r w:rsidRPr="00B11258">
        <w:rPr>
          <w:b/>
          <w:bCs/>
        </w:rPr>
        <w:t xml:space="preserve">1. </w:t>
      </w:r>
      <w:r w:rsidRPr="00282712">
        <w:rPr>
          <w:b/>
          <w:bCs/>
          <w:u w:val="single"/>
        </w:rPr>
        <w:t>Informations personnelles concernant l’adolescent(e) candidat(e)</w:t>
      </w:r>
      <w:r>
        <w:rPr>
          <w:b/>
          <w:bCs/>
        </w:rPr>
        <w:t> :</w:t>
      </w:r>
    </w:p>
    <w:p w14:paraId="79ED09F2" w14:textId="77777777" w:rsidR="003033D1" w:rsidRPr="00B11258" w:rsidRDefault="003033D1" w:rsidP="003033D1">
      <w:pPr>
        <w:numPr>
          <w:ilvl w:val="0"/>
          <w:numId w:val="12"/>
        </w:numPr>
      </w:pPr>
      <w:r w:rsidRPr="00B11258">
        <w:rPr>
          <w:b/>
          <w:bCs/>
        </w:rPr>
        <w:t>Nom :</w:t>
      </w:r>
    </w:p>
    <w:p w14:paraId="15A3794F" w14:textId="77777777" w:rsidR="003033D1" w:rsidRPr="00B11258" w:rsidRDefault="003033D1" w:rsidP="003033D1">
      <w:pPr>
        <w:numPr>
          <w:ilvl w:val="0"/>
          <w:numId w:val="12"/>
        </w:numPr>
      </w:pPr>
      <w:r w:rsidRPr="00B11258">
        <w:rPr>
          <w:b/>
          <w:bCs/>
        </w:rPr>
        <w:t>Prénom :</w:t>
      </w:r>
    </w:p>
    <w:p w14:paraId="3B7190DC" w14:textId="77777777" w:rsidR="003033D1" w:rsidRPr="00B11258" w:rsidRDefault="003033D1" w:rsidP="003033D1">
      <w:pPr>
        <w:numPr>
          <w:ilvl w:val="0"/>
          <w:numId w:val="12"/>
        </w:numPr>
      </w:pPr>
      <w:r w:rsidRPr="00B11258">
        <w:rPr>
          <w:b/>
          <w:bCs/>
        </w:rPr>
        <w:t>Âge :</w:t>
      </w:r>
    </w:p>
    <w:p w14:paraId="0ECF1480" w14:textId="77777777" w:rsidR="003033D1" w:rsidRPr="00B11258" w:rsidRDefault="003033D1" w:rsidP="003033D1">
      <w:pPr>
        <w:numPr>
          <w:ilvl w:val="0"/>
          <w:numId w:val="12"/>
        </w:numPr>
      </w:pPr>
      <w:r w:rsidRPr="00B11258">
        <w:rPr>
          <w:b/>
          <w:bCs/>
        </w:rPr>
        <w:t>Date de naissance :</w:t>
      </w:r>
    </w:p>
    <w:p w14:paraId="39523E67" w14:textId="2123D505" w:rsidR="003033D1" w:rsidRPr="00B11258" w:rsidRDefault="00282712" w:rsidP="003033D1">
      <w:pPr>
        <w:numPr>
          <w:ilvl w:val="0"/>
          <w:numId w:val="12"/>
        </w:numPr>
      </w:pPr>
      <w:r>
        <w:rPr>
          <w:b/>
          <w:bCs/>
        </w:rPr>
        <w:t>Genre</w:t>
      </w:r>
      <w:r w:rsidR="003033D1" w:rsidRPr="00B11258">
        <w:rPr>
          <w:b/>
          <w:bCs/>
        </w:rPr>
        <w:t xml:space="preserve"> :</w:t>
      </w:r>
    </w:p>
    <w:p w14:paraId="2330CF56" w14:textId="2288BA3D" w:rsidR="003033D1" w:rsidRPr="00B11258" w:rsidRDefault="003033D1" w:rsidP="003033D1">
      <w:pPr>
        <w:numPr>
          <w:ilvl w:val="0"/>
          <w:numId w:val="12"/>
        </w:numPr>
      </w:pPr>
      <w:r w:rsidRPr="00B11258">
        <w:rPr>
          <w:b/>
          <w:bCs/>
        </w:rPr>
        <w:t>Adresse :</w:t>
      </w:r>
    </w:p>
    <w:p w14:paraId="228EC885" w14:textId="77777777" w:rsidR="003033D1" w:rsidRPr="00B11258" w:rsidRDefault="003033D1" w:rsidP="003033D1">
      <w:pPr>
        <w:numPr>
          <w:ilvl w:val="0"/>
          <w:numId w:val="12"/>
        </w:numPr>
      </w:pPr>
      <w:r>
        <w:rPr>
          <w:b/>
          <w:bCs/>
        </w:rPr>
        <w:t>Code postal :</w:t>
      </w:r>
    </w:p>
    <w:p w14:paraId="5AAF6B95" w14:textId="77777777" w:rsidR="003033D1" w:rsidRPr="00B11258" w:rsidRDefault="003033D1" w:rsidP="003033D1">
      <w:pPr>
        <w:numPr>
          <w:ilvl w:val="0"/>
          <w:numId w:val="12"/>
        </w:numPr>
      </w:pPr>
      <w:r>
        <w:rPr>
          <w:b/>
          <w:bCs/>
        </w:rPr>
        <w:t xml:space="preserve">Département : </w:t>
      </w:r>
    </w:p>
    <w:p w14:paraId="16BF2818" w14:textId="77777777" w:rsidR="003033D1" w:rsidRPr="00B11258" w:rsidRDefault="003033D1" w:rsidP="003033D1">
      <w:pPr>
        <w:numPr>
          <w:ilvl w:val="0"/>
          <w:numId w:val="12"/>
        </w:numPr>
      </w:pPr>
      <w:r>
        <w:rPr>
          <w:b/>
          <w:bCs/>
        </w:rPr>
        <w:t xml:space="preserve">Ville : </w:t>
      </w:r>
    </w:p>
    <w:p w14:paraId="3E71E8F3" w14:textId="77777777" w:rsidR="003033D1" w:rsidRPr="00B11258" w:rsidRDefault="003033D1" w:rsidP="003033D1">
      <w:pPr>
        <w:numPr>
          <w:ilvl w:val="0"/>
          <w:numId w:val="12"/>
        </w:numPr>
      </w:pPr>
      <w:r w:rsidRPr="00B11258">
        <w:rPr>
          <w:b/>
          <w:bCs/>
        </w:rPr>
        <w:t>Téléphone :</w:t>
      </w:r>
    </w:p>
    <w:p w14:paraId="33029004" w14:textId="77777777" w:rsidR="003033D1" w:rsidRPr="00B11258" w:rsidRDefault="003033D1" w:rsidP="003033D1">
      <w:pPr>
        <w:numPr>
          <w:ilvl w:val="0"/>
          <w:numId w:val="12"/>
        </w:numPr>
      </w:pPr>
      <w:r w:rsidRPr="00B11258">
        <w:rPr>
          <w:b/>
          <w:bCs/>
        </w:rPr>
        <w:t xml:space="preserve">Adresse </w:t>
      </w:r>
      <w:proofErr w:type="gramStart"/>
      <w:r w:rsidRPr="00B11258">
        <w:rPr>
          <w:b/>
          <w:bCs/>
        </w:rPr>
        <w:t>email</w:t>
      </w:r>
      <w:proofErr w:type="gramEnd"/>
      <w:r w:rsidRPr="00B11258">
        <w:rPr>
          <w:b/>
          <w:bCs/>
        </w:rPr>
        <w:t xml:space="preserve"> :</w:t>
      </w:r>
    </w:p>
    <w:p w14:paraId="045BA5D9" w14:textId="77777777" w:rsidR="003033D1" w:rsidRPr="00B11258" w:rsidRDefault="003033D1" w:rsidP="003033D1">
      <w:pPr>
        <w:numPr>
          <w:ilvl w:val="0"/>
          <w:numId w:val="12"/>
        </w:numPr>
      </w:pPr>
      <w:r w:rsidRPr="00B11258">
        <w:rPr>
          <w:b/>
          <w:bCs/>
        </w:rPr>
        <w:t>Établissement scolaire (si applicable) :</w:t>
      </w:r>
    </w:p>
    <w:p w14:paraId="4AF638BE" w14:textId="77777777" w:rsidR="003033D1" w:rsidRPr="00B11258" w:rsidRDefault="003033D1" w:rsidP="003033D1">
      <w:pPr>
        <w:numPr>
          <w:ilvl w:val="0"/>
          <w:numId w:val="12"/>
        </w:numPr>
      </w:pPr>
      <w:r>
        <w:rPr>
          <w:b/>
          <w:bCs/>
        </w:rPr>
        <w:t>Es-tu en situation de handicap ? :     Oui        Non</w:t>
      </w:r>
    </w:p>
    <w:p w14:paraId="62EBB2BA" w14:textId="77777777" w:rsidR="003033D1" w:rsidRPr="00B11258" w:rsidRDefault="00000000" w:rsidP="003033D1">
      <w:r>
        <w:pict w14:anchorId="45F14696">
          <v:rect id="_x0000_i1025" style="width:0;height:1.5pt" o:hralign="center" o:hrstd="t" o:hr="t" fillcolor="#a0a0a0" stroked="f"/>
        </w:pict>
      </w:r>
    </w:p>
    <w:p w14:paraId="07348462" w14:textId="04158A17" w:rsidR="003033D1" w:rsidRPr="00B11258" w:rsidRDefault="003033D1" w:rsidP="003033D1">
      <w:pPr>
        <w:rPr>
          <w:b/>
          <w:bCs/>
        </w:rPr>
      </w:pPr>
      <w:r w:rsidRPr="00B11258">
        <w:rPr>
          <w:b/>
          <w:bCs/>
        </w:rPr>
        <w:t xml:space="preserve">2. </w:t>
      </w:r>
      <w:r w:rsidRPr="00282712">
        <w:rPr>
          <w:b/>
          <w:bCs/>
          <w:u w:val="single"/>
        </w:rPr>
        <w:t>Informations sur les représentants légaux (parents ou tuteurs)</w:t>
      </w:r>
      <w:r>
        <w:rPr>
          <w:b/>
          <w:bCs/>
        </w:rPr>
        <w:t xml:space="preserve"> : </w:t>
      </w:r>
      <w:r w:rsidRPr="009B274A">
        <w:rPr>
          <w:i/>
          <w:iCs/>
          <w:color w:val="BFBFBF" w:themeColor="background1" w:themeShade="BF"/>
        </w:rPr>
        <w:t>Merci de remplir l’autorisation parentale plus bas dans le document</w:t>
      </w:r>
      <w:r w:rsidR="002A78AB">
        <w:rPr>
          <w:i/>
          <w:iCs/>
          <w:color w:val="BFBFBF" w:themeColor="background1" w:themeShade="BF"/>
        </w:rPr>
        <w:t>.</w:t>
      </w:r>
    </w:p>
    <w:p w14:paraId="04C74BEB" w14:textId="77777777" w:rsidR="003033D1" w:rsidRPr="00B11258" w:rsidRDefault="003033D1" w:rsidP="003033D1">
      <w:pPr>
        <w:numPr>
          <w:ilvl w:val="0"/>
          <w:numId w:val="13"/>
        </w:numPr>
      </w:pPr>
      <w:r w:rsidRPr="00B11258">
        <w:rPr>
          <w:b/>
          <w:bCs/>
        </w:rPr>
        <w:t>Nom du parent/tuteur :</w:t>
      </w:r>
    </w:p>
    <w:p w14:paraId="6CB81F34" w14:textId="41F30885" w:rsidR="003033D1" w:rsidRPr="00B11258" w:rsidRDefault="003033D1" w:rsidP="003033D1">
      <w:pPr>
        <w:numPr>
          <w:ilvl w:val="0"/>
          <w:numId w:val="13"/>
        </w:numPr>
      </w:pPr>
      <w:r w:rsidRPr="00B11258">
        <w:rPr>
          <w:b/>
          <w:bCs/>
        </w:rPr>
        <w:t>Adresse :</w:t>
      </w:r>
      <w:r w:rsidRPr="00B11258">
        <w:rPr>
          <w:b/>
          <w:bCs/>
          <w:sz w:val="28"/>
          <w:szCs w:val="28"/>
        </w:rPr>
        <w:t xml:space="preserve"> </w:t>
      </w:r>
      <w:r w:rsidRPr="00B11258">
        <w:rPr>
          <w:color w:val="BFBFBF" w:themeColor="background1" w:themeShade="BF"/>
          <w:sz w:val="18"/>
          <w:szCs w:val="18"/>
        </w:rPr>
        <w:t>(Si différente de celle de l’adolescent(e))</w:t>
      </w:r>
    </w:p>
    <w:p w14:paraId="6E920DDE" w14:textId="77777777" w:rsidR="003033D1" w:rsidRPr="00B11258" w:rsidRDefault="003033D1" w:rsidP="003033D1">
      <w:pPr>
        <w:numPr>
          <w:ilvl w:val="0"/>
          <w:numId w:val="13"/>
        </w:numPr>
      </w:pPr>
      <w:r>
        <w:rPr>
          <w:b/>
          <w:bCs/>
        </w:rPr>
        <w:t>Code postal :</w:t>
      </w:r>
    </w:p>
    <w:p w14:paraId="742AE0C7" w14:textId="77777777" w:rsidR="003033D1" w:rsidRPr="00B11258" w:rsidRDefault="003033D1" w:rsidP="003033D1">
      <w:pPr>
        <w:numPr>
          <w:ilvl w:val="0"/>
          <w:numId w:val="13"/>
        </w:numPr>
      </w:pPr>
      <w:r>
        <w:rPr>
          <w:b/>
          <w:bCs/>
        </w:rPr>
        <w:t xml:space="preserve">Département : </w:t>
      </w:r>
    </w:p>
    <w:p w14:paraId="2BFE181F" w14:textId="77777777" w:rsidR="003033D1" w:rsidRPr="00B11258" w:rsidRDefault="003033D1" w:rsidP="003033D1">
      <w:pPr>
        <w:numPr>
          <w:ilvl w:val="0"/>
          <w:numId w:val="13"/>
        </w:numPr>
      </w:pPr>
      <w:r>
        <w:rPr>
          <w:b/>
          <w:bCs/>
        </w:rPr>
        <w:t xml:space="preserve">Ville : </w:t>
      </w:r>
    </w:p>
    <w:p w14:paraId="4DF03168" w14:textId="77777777" w:rsidR="003033D1" w:rsidRPr="00B11258" w:rsidRDefault="003033D1" w:rsidP="003033D1">
      <w:pPr>
        <w:numPr>
          <w:ilvl w:val="0"/>
          <w:numId w:val="13"/>
        </w:numPr>
      </w:pPr>
      <w:r w:rsidRPr="00B11258">
        <w:rPr>
          <w:b/>
          <w:bCs/>
        </w:rPr>
        <w:t>Téléphone :</w:t>
      </w:r>
    </w:p>
    <w:p w14:paraId="12A43BF3" w14:textId="77777777" w:rsidR="003033D1" w:rsidRPr="00B11258" w:rsidRDefault="003033D1" w:rsidP="003033D1">
      <w:pPr>
        <w:numPr>
          <w:ilvl w:val="0"/>
          <w:numId w:val="13"/>
        </w:numPr>
      </w:pPr>
      <w:r w:rsidRPr="00B11258">
        <w:rPr>
          <w:b/>
          <w:bCs/>
        </w:rPr>
        <w:t xml:space="preserve">Adresse </w:t>
      </w:r>
      <w:proofErr w:type="gramStart"/>
      <w:r w:rsidRPr="00B11258">
        <w:rPr>
          <w:b/>
          <w:bCs/>
        </w:rPr>
        <w:t>email</w:t>
      </w:r>
      <w:proofErr w:type="gramEnd"/>
      <w:r w:rsidRPr="00B11258">
        <w:rPr>
          <w:b/>
          <w:bCs/>
        </w:rPr>
        <w:t xml:space="preserve"> :</w:t>
      </w:r>
    </w:p>
    <w:p w14:paraId="419C9299" w14:textId="229A25B1" w:rsidR="003033D1" w:rsidRPr="00B11258" w:rsidRDefault="003033D1" w:rsidP="003033D1">
      <w:pPr>
        <w:rPr>
          <w:b/>
          <w:bCs/>
        </w:rPr>
      </w:pPr>
      <w:r>
        <w:rPr>
          <w:b/>
          <w:bCs/>
        </w:rPr>
        <w:lastRenderedPageBreak/>
        <w:t>3</w:t>
      </w:r>
      <w:r w:rsidRPr="00B11258">
        <w:rPr>
          <w:b/>
          <w:bCs/>
        </w:rPr>
        <w:t xml:space="preserve">. </w:t>
      </w:r>
      <w:r w:rsidRPr="00282712">
        <w:rPr>
          <w:b/>
          <w:bCs/>
          <w:u w:val="single"/>
        </w:rPr>
        <w:t>Informations sur la structure</w:t>
      </w:r>
      <w:r w:rsidR="008A5665" w:rsidRPr="00282712">
        <w:rPr>
          <w:b/>
          <w:bCs/>
          <w:u w:val="single"/>
        </w:rPr>
        <w:t>/entité/collectif</w:t>
      </w:r>
      <w:r w:rsidRPr="00282712">
        <w:rPr>
          <w:b/>
          <w:bCs/>
          <w:u w:val="single"/>
        </w:rPr>
        <w:t xml:space="preserve"> </w:t>
      </w:r>
      <w:r w:rsidR="008A5665" w:rsidRPr="00282712">
        <w:rPr>
          <w:b/>
          <w:bCs/>
          <w:u w:val="single"/>
        </w:rPr>
        <w:t>que représente</w:t>
      </w:r>
      <w:r w:rsidR="002A78AB" w:rsidRPr="00282712">
        <w:rPr>
          <w:b/>
          <w:bCs/>
          <w:u w:val="single"/>
        </w:rPr>
        <w:t xml:space="preserve"> l’adolescent(e)</w:t>
      </w:r>
      <w:r w:rsidR="008A5665" w:rsidRPr="00282712">
        <w:rPr>
          <w:b/>
          <w:bCs/>
          <w:u w:val="single"/>
        </w:rPr>
        <w:t xml:space="preserve"> si elle existe</w:t>
      </w:r>
      <w:r>
        <w:rPr>
          <w:b/>
          <w:bCs/>
        </w:rPr>
        <w:t> :</w:t>
      </w:r>
    </w:p>
    <w:p w14:paraId="2EB0CFB3" w14:textId="77777777" w:rsidR="003033D1" w:rsidRPr="00B11258" w:rsidRDefault="003033D1" w:rsidP="003033D1">
      <w:pPr>
        <w:numPr>
          <w:ilvl w:val="0"/>
          <w:numId w:val="13"/>
        </w:numPr>
      </w:pPr>
      <w:r w:rsidRPr="00B11258">
        <w:rPr>
          <w:b/>
          <w:bCs/>
        </w:rPr>
        <w:t>Nom</w:t>
      </w:r>
      <w:r>
        <w:rPr>
          <w:b/>
          <w:bCs/>
        </w:rPr>
        <w:t> :</w:t>
      </w:r>
    </w:p>
    <w:p w14:paraId="501CD0E1" w14:textId="0BCD5111" w:rsidR="003033D1" w:rsidRPr="00B11258" w:rsidRDefault="003033D1" w:rsidP="003033D1">
      <w:pPr>
        <w:numPr>
          <w:ilvl w:val="0"/>
          <w:numId w:val="13"/>
        </w:numPr>
      </w:pPr>
      <w:r w:rsidRPr="00B11258">
        <w:rPr>
          <w:b/>
          <w:bCs/>
        </w:rPr>
        <w:t>Adresse :</w:t>
      </w:r>
      <w:r w:rsidRPr="00B11258">
        <w:rPr>
          <w:b/>
          <w:bCs/>
          <w:sz w:val="28"/>
          <w:szCs w:val="28"/>
        </w:rPr>
        <w:t xml:space="preserve"> </w:t>
      </w:r>
    </w:p>
    <w:p w14:paraId="7C86332F" w14:textId="77777777" w:rsidR="003033D1" w:rsidRPr="00B11258" w:rsidRDefault="003033D1" w:rsidP="003033D1">
      <w:pPr>
        <w:numPr>
          <w:ilvl w:val="0"/>
          <w:numId w:val="13"/>
        </w:numPr>
      </w:pPr>
      <w:r>
        <w:rPr>
          <w:b/>
          <w:bCs/>
        </w:rPr>
        <w:t>Code postal :</w:t>
      </w:r>
    </w:p>
    <w:p w14:paraId="43667E0C" w14:textId="77777777" w:rsidR="003033D1" w:rsidRPr="00B11258" w:rsidRDefault="003033D1" w:rsidP="003033D1">
      <w:pPr>
        <w:numPr>
          <w:ilvl w:val="0"/>
          <w:numId w:val="13"/>
        </w:numPr>
      </w:pPr>
      <w:r>
        <w:rPr>
          <w:b/>
          <w:bCs/>
        </w:rPr>
        <w:t xml:space="preserve">Ville : </w:t>
      </w:r>
    </w:p>
    <w:p w14:paraId="4DFE6275" w14:textId="77777777" w:rsidR="003033D1" w:rsidRPr="00B11258" w:rsidRDefault="003033D1" w:rsidP="003033D1">
      <w:pPr>
        <w:numPr>
          <w:ilvl w:val="0"/>
          <w:numId w:val="13"/>
        </w:numPr>
      </w:pPr>
      <w:r w:rsidRPr="00B11258">
        <w:rPr>
          <w:b/>
          <w:bCs/>
        </w:rPr>
        <w:t>Téléphone :</w:t>
      </w:r>
    </w:p>
    <w:p w14:paraId="33140303" w14:textId="77777777" w:rsidR="003033D1" w:rsidRPr="00B11258" w:rsidRDefault="003033D1" w:rsidP="003033D1">
      <w:pPr>
        <w:numPr>
          <w:ilvl w:val="0"/>
          <w:numId w:val="13"/>
        </w:numPr>
      </w:pPr>
      <w:r w:rsidRPr="00B11258">
        <w:rPr>
          <w:b/>
          <w:bCs/>
        </w:rPr>
        <w:t xml:space="preserve">Adresse </w:t>
      </w:r>
      <w:proofErr w:type="gramStart"/>
      <w:r w:rsidRPr="00B11258">
        <w:rPr>
          <w:b/>
          <w:bCs/>
        </w:rPr>
        <w:t>email</w:t>
      </w:r>
      <w:proofErr w:type="gramEnd"/>
      <w:r w:rsidRPr="00B11258">
        <w:rPr>
          <w:b/>
          <w:bCs/>
        </w:rPr>
        <w:t xml:space="preserve"> :</w:t>
      </w:r>
    </w:p>
    <w:p w14:paraId="21C46222" w14:textId="77777777" w:rsidR="003033D1" w:rsidRPr="00B11258" w:rsidRDefault="003033D1" w:rsidP="003033D1">
      <w:pPr>
        <w:numPr>
          <w:ilvl w:val="0"/>
          <w:numId w:val="13"/>
        </w:numPr>
        <w:rPr>
          <w:b/>
          <w:bCs/>
        </w:rPr>
      </w:pPr>
      <w:r w:rsidRPr="00B11258">
        <w:rPr>
          <w:b/>
          <w:bCs/>
        </w:rPr>
        <w:t xml:space="preserve">Type de structure : </w:t>
      </w:r>
    </w:p>
    <w:p w14:paraId="05F5763E" w14:textId="77777777" w:rsidR="003033D1" w:rsidRPr="00B11258" w:rsidRDefault="003033D1" w:rsidP="003033D1">
      <w:pPr>
        <w:numPr>
          <w:ilvl w:val="0"/>
          <w:numId w:val="13"/>
        </w:numPr>
        <w:rPr>
          <w:b/>
          <w:bCs/>
        </w:rPr>
      </w:pPr>
      <w:r w:rsidRPr="00B11258">
        <w:rPr>
          <w:b/>
          <w:bCs/>
        </w:rPr>
        <w:t xml:space="preserve">Prénom et nom du responsable légal : </w:t>
      </w:r>
    </w:p>
    <w:p w14:paraId="34C5CB5E" w14:textId="77777777" w:rsidR="003033D1" w:rsidRPr="00B11258" w:rsidRDefault="003033D1" w:rsidP="003033D1">
      <w:pPr>
        <w:numPr>
          <w:ilvl w:val="0"/>
          <w:numId w:val="13"/>
        </w:numPr>
        <w:rPr>
          <w:b/>
          <w:bCs/>
        </w:rPr>
      </w:pPr>
      <w:r w:rsidRPr="00B11258">
        <w:rPr>
          <w:b/>
          <w:bCs/>
        </w:rPr>
        <w:t xml:space="preserve">Fonction : </w:t>
      </w:r>
    </w:p>
    <w:p w14:paraId="23179A62" w14:textId="77777777" w:rsidR="003033D1" w:rsidRDefault="003033D1" w:rsidP="003033D1">
      <w:pPr>
        <w:pBdr>
          <w:bottom w:val="single" w:sz="4" w:space="1" w:color="auto"/>
        </w:pBdr>
        <w:rPr>
          <w:b/>
          <w:bCs/>
        </w:rPr>
      </w:pPr>
    </w:p>
    <w:p w14:paraId="5B8A7525" w14:textId="77777777" w:rsidR="003033D1" w:rsidRDefault="003033D1" w:rsidP="003033D1">
      <w:pPr>
        <w:rPr>
          <w:b/>
          <w:bCs/>
        </w:rPr>
      </w:pPr>
    </w:p>
    <w:p w14:paraId="69BCFA95" w14:textId="0F256FCA" w:rsidR="003033D1" w:rsidRDefault="003033D1" w:rsidP="003033D1">
      <w:pPr>
        <w:rPr>
          <w:b/>
          <w:bCs/>
        </w:rPr>
      </w:pPr>
      <w:r>
        <w:rPr>
          <w:b/>
          <w:bCs/>
        </w:rPr>
        <w:t>4</w:t>
      </w:r>
      <w:r w:rsidRPr="00B11258">
        <w:rPr>
          <w:b/>
          <w:bCs/>
        </w:rPr>
        <w:t xml:space="preserve">. </w:t>
      </w:r>
      <w:r w:rsidRPr="00282712">
        <w:rPr>
          <w:b/>
          <w:bCs/>
          <w:u w:val="single"/>
        </w:rPr>
        <w:t>Présentation des motivations du-de la candidat</w:t>
      </w:r>
      <w:r w:rsidR="00282712" w:rsidRPr="00282712">
        <w:rPr>
          <w:b/>
          <w:bCs/>
          <w:u w:val="single"/>
        </w:rPr>
        <w:t>(</w:t>
      </w:r>
      <w:r w:rsidRPr="00282712">
        <w:rPr>
          <w:b/>
          <w:bCs/>
          <w:u w:val="single"/>
        </w:rPr>
        <w:t>e</w:t>
      </w:r>
      <w:r w:rsidR="00282712" w:rsidRPr="00282712">
        <w:rPr>
          <w:b/>
          <w:bCs/>
          <w:u w:val="single"/>
        </w:rPr>
        <w:t>)</w:t>
      </w:r>
      <w:r w:rsidRPr="00282712">
        <w:rPr>
          <w:b/>
          <w:bCs/>
          <w:u w:val="single"/>
        </w:rPr>
        <w:t xml:space="preserve"> à rejoindre le groupe</w:t>
      </w:r>
      <w:r w:rsidRPr="00B11258">
        <w:rPr>
          <w:b/>
          <w:bCs/>
        </w:rPr>
        <w:t xml:space="preserve"> :</w:t>
      </w:r>
    </w:p>
    <w:p w14:paraId="11E626C9" w14:textId="77777777" w:rsidR="003033D1" w:rsidRPr="00B11258" w:rsidRDefault="003033D1" w:rsidP="003033D1">
      <w:pPr>
        <w:rPr>
          <w:b/>
          <w:bCs/>
          <w:sz w:val="2"/>
          <w:szCs w:val="2"/>
        </w:rPr>
      </w:pPr>
    </w:p>
    <w:p w14:paraId="456A9BC6" w14:textId="77777777" w:rsidR="003033D1" w:rsidRDefault="003033D1" w:rsidP="003033D1">
      <w:pPr>
        <w:numPr>
          <w:ilvl w:val="0"/>
          <w:numId w:val="14"/>
        </w:numPr>
      </w:pPr>
      <w:r w:rsidRPr="00B11258">
        <w:rPr>
          <w:b/>
          <w:bCs/>
        </w:rPr>
        <w:t>Qui es-tu ?</w:t>
      </w:r>
      <w:r w:rsidRPr="00B11258">
        <w:br/>
        <w:t>(Présente-toi, parle de toi, de ce qui t'intéresse dans la vie, de tes hobbies ou de tes engagements actuels, par exemple dans une association, une activité sportive ou culturelle.)</w:t>
      </w:r>
    </w:p>
    <w:p w14:paraId="25E6E1F5" w14:textId="77777777" w:rsidR="003033D1" w:rsidRDefault="003033D1" w:rsidP="003033D1"/>
    <w:p w14:paraId="2577447B" w14:textId="77777777" w:rsidR="003033D1" w:rsidRDefault="003033D1" w:rsidP="003033D1"/>
    <w:p w14:paraId="6B8AD94E" w14:textId="77777777" w:rsidR="003033D1" w:rsidRDefault="003033D1" w:rsidP="003033D1"/>
    <w:p w14:paraId="48BF6F22" w14:textId="77777777" w:rsidR="003033D1" w:rsidRDefault="003033D1" w:rsidP="003033D1"/>
    <w:p w14:paraId="73175778" w14:textId="77777777" w:rsidR="003033D1" w:rsidRDefault="003033D1" w:rsidP="003033D1"/>
    <w:p w14:paraId="61839AEA" w14:textId="77777777" w:rsidR="003033D1" w:rsidRDefault="003033D1" w:rsidP="003033D1"/>
    <w:p w14:paraId="10DAFAD2" w14:textId="77777777" w:rsidR="003033D1" w:rsidRDefault="003033D1" w:rsidP="003033D1"/>
    <w:p w14:paraId="3BD50EC6" w14:textId="77777777" w:rsidR="003033D1" w:rsidRPr="00B11258" w:rsidRDefault="003033D1" w:rsidP="003033D1"/>
    <w:p w14:paraId="77A49C84" w14:textId="77777777" w:rsidR="003033D1" w:rsidRDefault="003033D1" w:rsidP="003033D1">
      <w:pPr>
        <w:numPr>
          <w:ilvl w:val="0"/>
          <w:numId w:val="14"/>
        </w:numPr>
      </w:pPr>
      <w:r w:rsidRPr="00B11258">
        <w:rPr>
          <w:b/>
          <w:bCs/>
        </w:rPr>
        <w:t>Qu’est-ce qui te motive à rejoindre le Groupe Miroir ?</w:t>
      </w:r>
      <w:r w:rsidRPr="00B11258">
        <w:br/>
        <w:t>(Explique pourquoi tu veux faire partie de ce groupe et en quoi la lutte contre les violences sexuelles te tient à cœur.)</w:t>
      </w:r>
    </w:p>
    <w:p w14:paraId="011564F3" w14:textId="77777777" w:rsidR="003033D1" w:rsidRDefault="003033D1" w:rsidP="003033D1"/>
    <w:p w14:paraId="2CCE6E75" w14:textId="77777777" w:rsidR="003033D1" w:rsidRDefault="003033D1" w:rsidP="003033D1"/>
    <w:p w14:paraId="0670507B" w14:textId="77777777" w:rsidR="003033D1" w:rsidRDefault="003033D1" w:rsidP="003033D1"/>
    <w:p w14:paraId="1DCC32B9" w14:textId="77777777" w:rsidR="003033D1" w:rsidRDefault="003033D1" w:rsidP="003033D1"/>
    <w:p w14:paraId="3DC2AF99" w14:textId="77777777" w:rsidR="003033D1" w:rsidRDefault="003033D1" w:rsidP="003033D1"/>
    <w:p w14:paraId="70D74E3E" w14:textId="77777777" w:rsidR="003033D1" w:rsidRDefault="003033D1" w:rsidP="003033D1"/>
    <w:p w14:paraId="0EE197F6" w14:textId="77777777" w:rsidR="003033D1" w:rsidRPr="00B11258" w:rsidRDefault="003033D1" w:rsidP="003033D1"/>
    <w:p w14:paraId="7F8F8085" w14:textId="77777777" w:rsidR="003033D1" w:rsidRDefault="003033D1" w:rsidP="003033D1">
      <w:pPr>
        <w:numPr>
          <w:ilvl w:val="0"/>
          <w:numId w:val="14"/>
        </w:numPr>
      </w:pPr>
      <w:r w:rsidRPr="00B11258">
        <w:rPr>
          <w:b/>
          <w:bCs/>
        </w:rPr>
        <w:lastRenderedPageBreak/>
        <w:t>Quelle est ton expérience par rapport à la prise de parole ou à la représentation des jeunes ?</w:t>
      </w:r>
      <w:r w:rsidRPr="00B11258">
        <w:br/>
        <w:t>(Par exemple, as-tu déjà été délégué, as-tu déjà participé à un projet collectif, ou es-tu membre d'une association ?)</w:t>
      </w:r>
    </w:p>
    <w:p w14:paraId="3F426B72" w14:textId="77777777" w:rsidR="003033D1" w:rsidRDefault="003033D1" w:rsidP="003033D1"/>
    <w:p w14:paraId="7220DB70" w14:textId="77777777" w:rsidR="003033D1" w:rsidRDefault="003033D1" w:rsidP="003033D1"/>
    <w:p w14:paraId="718F4E85" w14:textId="77777777" w:rsidR="003033D1" w:rsidRDefault="003033D1" w:rsidP="003033D1"/>
    <w:p w14:paraId="21C447D1" w14:textId="77777777" w:rsidR="003033D1" w:rsidRDefault="003033D1" w:rsidP="003033D1"/>
    <w:p w14:paraId="0203EE60" w14:textId="77777777" w:rsidR="003033D1" w:rsidRDefault="003033D1" w:rsidP="003033D1"/>
    <w:p w14:paraId="6BDC9D5B" w14:textId="77777777" w:rsidR="003033D1" w:rsidRDefault="003033D1" w:rsidP="003033D1"/>
    <w:p w14:paraId="098DAD04" w14:textId="77777777" w:rsidR="003033D1" w:rsidRPr="00B11258" w:rsidRDefault="003033D1" w:rsidP="003033D1"/>
    <w:p w14:paraId="1B332DB9" w14:textId="77777777" w:rsidR="003033D1" w:rsidRPr="00B11258" w:rsidRDefault="003033D1" w:rsidP="003033D1"/>
    <w:p w14:paraId="156DDFB0" w14:textId="77777777" w:rsidR="003033D1" w:rsidRPr="00B11258" w:rsidRDefault="003033D1" w:rsidP="003033D1">
      <w:pPr>
        <w:rPr>
          <w:b/>
          <w:bCs/>
        </w:rPr>
      </w:pPr>
      <w:r>
        <w:rPr>
          <w:b/>
          <w:bCs/>
        </w:rPr>
        <w:t>5</w:t>
      </w:r>
      <w:r w:rsidRPr="00B11258">
        <w:rPr>
          <w:b/>
          <w:bCs/>
        </w:rPr>
        <w:t xml:space="preserve">. </w:t>
      </w:r>
      <w:r w:rsidRPr="00282712">
        <w:rPr>
          <w:b/>
          <w:bCs/>
          <w:u w:val="single"/>
        </w:rPr>
        <w:t>Motivations et engagement pour le Groupe Miroir</w:t>
      </w:r>
      <w:r w:rsidRPr="00B11258">
        <w:rPr>
          <w:b/>
          <w:bCs/>
        </w:rPr>
        <w:t xml:space="preserve"> :</w:t>
      </w:r>
    </w:p>
    <w:p w14:paraId="332B0F5F" w14:textId="77777777" w:rsidR="003033D1" w:rsidRDefault="003033D1" w:rsidP="003033D1">
      <w:pPr>
        <w:numPr>
          <w:ilvl w:val="0"/>
          <w:numId w:val="15"/>
        </w:numPr>
      </w:pPr>
      <w:r w:rsidRPr="00B11258">
        <w:rPr>
          <w:b/>
          <w:bCs/>
        </w:rPr>
        <w:t>Quelles sont tes attentes en rejoignant le Groupe Miroir ?</w:t>
      </w:r>
      <w:r w:rsidRPr="00B11258">
        <w:br/>
        <w:t>(Par exemple : apprendre davantage sur les droits des enfants, proposer des solutions pour lutter contre les violences sexuelles, etc.)</w:t>
      </w:r>
    </w:p>
    <w:p w14:paraId="15F97E57" w14:textId="77777777" w:rsidR="003033D1" w:rsidRDefault="003033D1" w:rsidP="003033D1"/>
    <w:p w14:paraId="1F708661" w14:textId="77777777" w:rsidR="003033D1" w:rsidRDefault="003033D1" w:rsidP="003033D1"/>
    <w:p w14:paraId="3AE0089C" w14:textId="77777777" w:rsidR="003033D1" w:rsidRDefault="003033D1" w:rsidP="003033D1"/>
    <w:p w14:paraId="3FB72C8D" w14:textId="77777777" w:rsidR="003033D1" w:rsidRDefault="003033D1" w:rsidP="003033D1"/>
    <w:p w14:paraId="7134FBEE" w14:textId="77777777" w:rsidR="003033D1" w:rsidRDefault="003033D1" w:rsidP="003033D1"/>
    <w:p w14:paraId="18B1CA15" w14:textId="77777777" w:rsidR="003033D1" w:rsidRDefault="003033D1" w:rsidP="003033D1"/>
    <w:p w14:paraId="77A23B67" w14:textId="77777777" w:rsidR="003033D1" w:rsidRDefault="003033D1" w:rsidP="003033D1"/>
    <w:p w14:paraId="25CDCBF7" w14:textId="77777777" w:rsidR="003033D1" w:rsidRPr="00B11258" w:rsidRDefault="003033D1" w:rsidP="003033D1"/>
    <w:p w14:paraId="63168BC9" w14:textId="77777777" w:rsidR="003033D1" w:rsidRDefault="003033D1" w:rsidP="003033D1">
      <w:pPr>
        <w:numPr>
          <w:ilvl w:val="0"/>
          <w:numId w:val="15"/>
        </w:numPr>
      </w:pPr>
      <w:r w:rsidRPr="00B11258">
        <w:rPr>
          <w:b/>
          <w:bCs/>
        </w:rPr>
        <w:t>Quels aspects de la lutte contre les violences sexuelles t’intéressent particulièrement ?</w:t>
      </w:r>
      <w:r w:rsidRPr="00B11258">
        <w:br/>
        <w:t>(Qu’il s’agisse des violences en ligne, du soutien aux victimes ou de la prévention dans les écoles, précise ce qui te semble le plus important.)</w:t>
      </w:r>
    </w:p>
    <w:p w14:paraId="72FD7BAD" w14:textId="77777777" w:rsidR="003033D1" w:rsidRDefault="003033D1" w:rsidP="003033D1"/>
    <w:p w14:paraId="017E9E01" w14:textId="77777777" w:rsidR="003033D1" w:rsidRDefault="003033D1" w:rsidP="003033D1"/>
    <w:p w14:paraId="71802D1B" w14:textId="77777777" w:rsidR="003033D1" w:rsidRDefault="003033D1" w:rsidP="003033D1"/>
    <w:p w14:paraId="5D4F4D1C" w14:textId="77777777" w:rsidR="003033D1" w:rsidRDefault="003033D1" w:rsidP="003033D1"/>
    <w:p w14:paraId="464E0A8E" w14:textId="77777777" w:rsidR="003033D1" w:rsidRDefault="003033D1" w:rsidP="003033D1"/>
    <w:p w14:paraId="3AF7CC31" w14:textId="77777777" w:rsidR="003033D1" w:rsidRDefault="003033D1" w:rsidP="003033D1"/>
    <w:p w14:paraId="4F614F23" w14:textId="77777777" w:rsidR="003033D1" w:rsidRDefault="003033D1" w:rsidP="003033D1"/>
    <w:p w14:paraId="6325DBA9" w14:textId="77777777" w:rsidR="003033D1" w:rsidRPr="00B11258" w:rsidRDefault="003033D1" w:rsidP="003033D1"/>
    <w:p w14:paraId="3E68DC74" w14:textId="77777777" w:rsidR="003033D1" w:rsidRPr="00B11258" w:rsidRDefault="003033D1" w:rsidP="003033D1">
      <w:pPr>
        <w:numPr>
          <w:ilvl w:val="0"/>
          <w:numId w:val="15"/>
        </w:numPr>
      </w:pPr>
      <w:r w:rsidRPr="00B11258">
        <w:rPr>
          <w:b/>
          <w:bCs/>
        </w:rPr>
        <w:lastRenderedPageBreak/>
        <w:t>Quelles idées ou solutions aimerais-tu proposer pour améliorer la protection des jeunes face aux violences sexuelles ?</w:t>
      </w:r>
      <w:r w:rsidRPr="00B11258">
        <w:br/>
      </w:r>
    </w:p>
    <w:p w14:paraId="57DE23DC" w14:textId="77777777" w:rsidR="003033D1" w:rsidRDefault="003033D1" w:rsidP="003033D1"/>
    <w:p w14:paraId="001280F9" w14:textId="77777777" w:rsidR="003033D1" w:rsidRDefault="003033D1" w:rsidP="003033D1"/>
    <w:p w14:paraId="60EA7FF6" w14:textId="77777777" w:rsidR="003033D1" w:rsidRDefault="003033D1" w:rsidP="003033D1"/>
    <w:p w14:paraId="1F3BE05B" w14:textId="77777777" w:rsidR="003033D1" w:rsidRDefault="003033D1" w:rsidP="003033D1"/>
    <w:p w14:paraId="571AB7F5" w14:textId="77777777" w:rsidR="003033D1" w:rsidRDefault="003033D1" w:rsidP="003033D1"/>
    <w:p w14:paraId="371014FC" w14:textId="77777777" w:rsidR="003033D1" w:rsidRDefault="003033D1" w:rsidP="003033D1"/>
    <w:p w14:paraId="7F01DF5C" w14:textId="77777777" w:rsidR="003033D1" w:rsidRPr="00B11258" w:rsidRDefault="003033D1" w:rsidP="003033D1"/>
    <w:p w14:paraId="05E2C822" w14:textId="77777777" w:rsidR="003033D1" w:rsidRPr="00B11258" w:rsidRDefault="003033D1" w:rsidP="003033D1">
      <w:pPr>
        <w:rPr>
          <w:b/>
          <w:bCs/>
        </w:rPr>
      </w:pPr>
      <w:r>
        <w:rPr>
          <w:b/>
          <w:bCs/>
        </w:rPr>
        <w:t>6</w:t>
      </w:r>
      <w:r w:rsidRPr="00B11258">
        <w:rPr>
          <w:b/>
          <w:bCs/>
        </w:rPr>
        <w:t xml:space="preserve">. </w:t>
      </w:r>
      <w:r w:rsidRPr="00282712">
        <w:rPr>
          <w:b/>
          <w:bCs/>
          <w:u w:val="single"/>
        </w:rPr>
        <w:t>Engagement en termes de temps et de participation</w:t>
      </w:r>
      <w:r w:rsidRPr="00B11258">
        <w:rPr>
          <w:b/>
          <w:bCs/>
        </w:rPr>
        <w:t xml:space="preserve"> :</w:t>
      </w:r>
    </w:p>
    <w:p w14:paraId="68246FA1" w14:textId="77777777" w:rsidR="003033D1" w:rsidRPr="00B11258" w:rsidRDefault="003033D1" w:rsidP="003033D1">
      <w:r>
        <w:t xml:space="preserve">Tu dois confirmer que tu es disponible pour participer à : </w:t>
      </w:r>
    </w:p>
    <w:p w14:paraId="58DB64EE" w14:textId="77777777" w:rsidR="003033D1" w:rsidRPr="00B11258" w:rsidRDefault="003033D1" w:rsidP="003033D1">
      <w:pPr>
        <w:numPr>
          <w:ilvl w:val="0"/>
          <w:numId w:val="16"/>
        </w:numPr>
      </w:pPr>
      <w:r w:rsidRPr="00B11258">
        <w:rPr>
          <w:b/>
          <w:bCs/>
        </w:rPr>
        <w:t>Six réunions en visioconférence</w:t>
      </w:r>
      <w:r w:rsidRPr="00B11258">
        <w:t xml:space="preserve"> entre janvier et septembre 2025.</w:t>
      </w:r>
    </w:p>
    <w:p w14:paraId="73BBD872" w14:textId="25A715F2" w:rsidR="003033D1" w:rsidRDefault="003033D1" w:rsidP="003033D1">
      <w:pPr>
        <w:numPr>
          <w:ilvl w:val="0"/>
          <w:numId w:val="16"/>
        </w:numPr>
      </w:pPr>
      <w:r w:rsidRPr="00B11258">
        <w:rPr>
          <w:b/>
          <w:bCs/>
        </w:rPr>
        <w:t>Deux réunions en présentiel à Paris</w:t>
      </w:r>
      <w:r w:rsidR="002A78AB">
        <w:t xml:space="preserve"> (T</w:t>
      </w:r>
      <w:r w:rsidRPr="00B11258">
        <w:t>es frais de déplacement seront pris en charge par la CIIVISE</w:t>
      </w:r>
      <w:r w:rsidR="003D2B6C">
        <w:t>. Ces réunions pourront avoir lieu lors des vacances scolaires).</w:t>
      </w:r>
    </w:p>
    <w:p w14:paraId="3B49CC53" w14:textId="77777777" w:rsidR="002A78AB" w:rsidRPr="00B11258" w:rsidRDefault="002A78AB" w:rsidP="002A78AB">
      <w:pPr>
        <w:ind w:left="720"/>
        <w:rPr>
          <w:sz w:val="6"/>
          <w:szCs w:val="6"/>
        </w:rPr>
      </w:pPr>
    </w:p>
    <w:p w14:paraId="086B9364" w14:textId="77777777" w:rsidR="003033D1" w:rsidRPr="00B11258" w:rsidRDefault="003033D1" w:rsidP="003033D1">
      <w:r w:rsidRPr="00B11258">
        <w:rPr>
          <w:b/>
          <w:bCs/>
        </w:rPr>
        <w:t>Confirme ta disponibilité en répondant aux questions suivantes :</w:t>
      </w:r>
    </w:p>
    <w:p w14:paraId="22020E1D" w14:textId="77777777" w:rsidR="003033D1" w:rsidRPr="00B11258" w:rsidRDefault="003033D1" w:rsidP="003033D1">
      <w:pPr>
        <w:numPr>
          <w:ilvl w:val="0"/>
          <w:numId w:val="17"/>
        </w:numPr>
      </w:pPr>
      <w:r w:rsidRPr="00B11258">
        <w:rPr>
          <w:b/>
          <w:bCs/>
        </w:rPr>
        <w:t>Es-tu disponible pour participer activement à ces réunions ?</w:t>
      </w:r>
      <w:r>
        <w:rPr>
          <w:b/>
          <w:bCs/>
        </w:rPr>
        <w:t xml:space="preserve">          Oui                   Non</w:t>
      </w:r>
    </w:p>
    <w:p w14:paraId="43E43D82" w14:textId="3422CFE9" w:rsidR="003033D1" w:rsidRPr="009B274A" w:rsidRDefault="003033D1" w:rsidP="003033D1">
      <w:pPr>
        <w:numPr>
          <w:ilvl w:val="0"/>
          <w:numId w:val="17"/>
        </w:numPr>
      </w:pPr>
      <w:r w:rsidRPr="00B11258">
        <w:rPr>
          <w:b/>
          <w:bCs/>
        </w:rPr>
        <w:t>As-tu la possibilité de te déplacer à Paris pour les deux réunions en présentiel ?</w:t>
      </w:r>
      <w:r>
        <w:rPr>
          <w:b/>
          <w:bCs/>
        </w:rPr>
        <w:t xml:space="preserve"> </w:t>
      </w:r>
      <w:r w:rsidR="002A78AB">
        <w:rPr>
          <w:b/>
          <w:bCs/>
        </w:rPr>
        <w:t xml:space="preserve">   </w:t>
      </w:r>
      <w:r>
        <w:rPr>
          <w:b/>
          <w:bCs/>
        </w:rPr>
        <w:t>Oui       Non</w:t>
      </w:r>
    </w:p>
    <w:p w14:paraId="26188F4D" w14:textId="77777777" w:rsidR="003033D1" w:rsidRDefault="003033D1" w:rsidP="003033D1"/>
    <w:p w14:paraId="173E461B" w14:textId="77777777" w:rsidR="003033D1" w:rsidRPr="009B274A" w:rsidRDefault="003033D1" w:rsidP="003033D1">
      <w:pPr>
        <w:rPr>
          <w:b/>
          <w:bCs/>
        </w:rPr>
      </w:pPr>
      <w:r>
        <w:rPr>
          <w:b/>
          <w:bCs/>
        </w:rPr>
        <w:t>7</w:t>
      </w:r>
      <w:r w:rsidRPr="009B274A">
        <w:rPr>
          <w:b/>
          <w:bCs/>
        </w:rPr>
        <w:t xml:space="preserve">. Tu as d’autres choses à nous dire ? Alors vas-y ! : </w:t>
      </w:r>
    </w:p>
    <w:p w14:paraId="4B143813" w14:textId="77777777" w:rsidR="003033D1" w:rsidRDefault="003033D1" w:rsidP="003033D1">
      <w:pPr>
        <w:jc w:val="both"/>
        <w:rPr>
          <w:i/>
        </w:rPr>
      </w:pPr>
    </w:p>
    <w:p w14:paraId="61B80891" w14:textId="77777777" w:rsidR="003033D1" w:rsidRDefault="003033D1" w:rsidP="003033D1">
      <w:pPr>
        <w:jc w:val="both"/>
        <w:rPr>
          <w:i/>
        </w:rPr>
      </w:pPr>
    </w:p>
    <w:p w14:paraId="6C2D9071" w14:textId="77777777" w:rsidR="003033D1" w:rsidRDefault="003033D1" w:rsidP="003033D1">
      <w:pPr>
        <w:jc w:val="both"/>
        <w:rPr>
          <w:i/>
        </w:rPr>
      </w:pPr>
    </w:p>
    <w:p w14:paraId="2B0B433A" w14:textId="77777777" w:rsidR="003033D1" w:rsidRDefault="003033D1" w:rsidP="003033D1">
      <w:pPr>
        <w:jc w:val="both"/>
        <w:rPr>
          <w:i/>
        </w:rPr>
      </w:pPr>
    </w:p>
    <w:p w14:paraId="6A1ECB6E" w14:textId="77777777" w:rsidR="003033D1" w:rsidRDefault="003033D1" w:rsidP="003033D1">
      <w:pPr>
        <w:jc w:val="both"/>
        <w:rPr>
          <w:i/>
        </w:rPr>
        <w:sectPr w:rsidR="003033D1" w:rsidSect="003033D1">
          <w:pgSz w:w="11910" w:h="16840"/>
          <w:pgMar w:top="851" w:right="1000" w:bottom="940" w:left="1000" w:header="0" w:footer="746" w:gutter="0"/>
          <w:cols w:space="720"/>
        </w:sectPr>
      </w:pPr>
    </w:p>
    <w:p w14:paraId="3A6F201D" w14:textId="77777777" w:rsidR="003033D1" w:rsidRDefault="003033D1" w:rsidP="003033D1">
      <w:pPr>
        <w:jc w:val="center"/>
        <w:rPr>
          <w:b/>
          <w:bCs/>
          <w:sz w:val="28"/>
          <w:szCs w:val="28"/>
          <w:u w:val="single"/>
        </w:rPr>
      </w:pPr>
      <w:r w:rsidRPr="003800B0">
        <w:rPr>
          <w:b/>
          <w:bCs/>
          <w:sz w:val="28"/>
          <w:szCs w:val="28"/>
          <w:u w:val="single"/>
        </w:rPr>
        <w:lastRenderedPageBreak/>
        <w:t xml:space="preserve">Autorisation parentale pour la participation </w:t>
      </w:r>
    </w:p>
    <w:p w14:paraId="542FDA9E" w14:textId="77777777" w:rsidR="003033D1" w:rsidRPr="003800B0" w:rsidRDefault="003033D1" w:rsidP="003033D1">
      <w:pPr>
        <w:jc w:val="center"/>
        <w:rPr>
          <w:b/>
          <w:bCs/>
          <w:sz w:val="28"/>
          <w:szCs w:val="28"/>
          <w:u w:val="single"/>
        </w:rPr>
      </w:pPr>
      <w:proofErr w:type="gramStart"/>
      <w:r w:rsidRPr="003800B0">
        <w:rPr>
          <w:b/>
          <w:bCs/>
          <w:sz w:val="28"/>
          <w:szCs w:val="28"/>
          <w:u w:val="single"/>
        </w:rPr>
        <w:t>au</w:t>
      </w:r>
      <w:proofErr w:type="gramEnd"/>
      <w:r w:rsidRPr="003800B0">
        <w:rPr>
          <w:b/>
          <w:bCs/>
          <w:sz w:val="28"/>
          <w:szCs w:val="28"/>
          <w:u w:val="single"/>
        </w:rPr>
        <w:t xml:space="preserve"> Groupe Miroir de la CIIVISE</w:t>
      </w:r>
    </w:p>
    <w:p w14:paraId="4AE2B052" w14:textId="77777777" w:rsidR="003033D1" w:rsidRDefault="003033D1" w:rsidP="003033D1">
      <w:pPr>
        <w:spacing w:after="360" w:line="480" w:lineRule="auto"/>
        <w:jc w:val="both"/>
        <w:rPr>
          <w:sz w:val="4"/>
          <w:szCs w:val="4"/>
        </w:rPr>
      </w:pPr>
    </w:p>
    <w:p w14:paraId="75931A38" w14:textId="77777777" w:rsidR="003033D1" w:rsidRPr="003800B0" w:rsidRDefault="003033D1" w:rsidP="003033D1">
      <w:pPr>
        <w:spacing w:after="360" w:line="480" w:lineRule="auto"/>
        <w:jc w:val="both"/>
        <w:rPr>
          <w:sz w:val="4"/>
          <w:szCs w:val="4"/>
        </w:rPr>
      </w:pPr>
    </w:p>
    <w:p w14:paraId="2761CDC8" w14:textId="49E2693D" w:rsidR="003033D1" w:rsidRPr="003800B0" w:rsidRDefault="003033D1" w:rsidP="003033D1">
      <w:pPr>
        <w:spacing w:after="360" w:line="480" w:lineRule="auto"/>
        <w:jc w:val="both"/>
      </w:pPr>
      <w:r w:rsidRPr="003800B0">
        <w:t>Je soussigné(e) [Nom du parent/tuteur]</w:t>
      </w:r>
      <w:r>
        <w:t xml:space="preserve"> _____________________________________</w:t>
      </w:r>
      <w:r w:rsidRPr="003800B0">
        <w:t>, demeurant au [Adresse complète]</w:t>
      </w:r>
      <w:r>
        <w:t xml:space="preserve"> ______________________________________________________________________</w:t>
      </w:r>
      <w:r w:rsidRPr="003800B0">
        <w:t>, titulaire de l'autorité parentale sur [Nom de l'adolescent</w:t>
      </w:r>
      <w:r>
        <w:t>(e)</w:t>
      </w:r>
      <w:r w:rsidRPr="003800B0">
        <w:t>]</w:t>
      </w:r>
      <w:r>
        <w:t xml:space="preserve"> ________________________________________</w:t>
      </w:r>
      <w:r w:rsidRPr="003800B0">
        <w:t>, né(e) le [Date de naissance]</w:t>
      </w:r>
      <w:r>
        <w:t xml:space="preserve"> _______________________________________</w:t>
      </w:r>
      <w:r w:rsidRPr="003800B0">
        <w:t>, autorise mon/ma fils/fille</w:t>
      </w:r>
      <w:r w:rsidR="00282712">
        <w:t xml:space="preserve">/ autre (précisez :                             ) </w:t>
      </w:r>
      <w:r w:rsidRPr="003800B0">
        <w:t>à participer au Groupe Miroir de la CIIVISE (Commission Indépendante sur l'Inceste et les Violences Sexuelles Faites aux Enfants).</w:t>
      </w:r>
    </w:p>
    <w:p w14:paraId="6E2039CF" w14:textId="556E2BD9" w:rsidR="003033D1" w:rsidRPr="003800B0" w:rsidRDefault="003033D1" w:rsidP="003033D1">
      <w:pPr>
        <w:jc w:val="both"/>
      </w:pPr>
      <w:r w:rsidRPr="003800B0">
        <w:t>Mon/ma fils/fille</w:t>
      </w:r>
      <w:r w:rsidR="00282712">
        <w:t>/</w:t>
      </w:r>
      <w:r w:rsidR="00282712" w:rsidRPr="00282712">
        <w:t xml:space="preserve"> </w:t>
      </w:r>
      <w:r w:rsidR="00282712">
        <w:t xml:space="preserve">autre (précisez :                           </w:t>
      </w:r>
      <w:proofErr w:type="gramStart"/>
      <w:r w:rsidR="00282712">
        <w:t xml:space="preserve">  )</w:t>
      </w:r>
      <w:proofErr w:type="gramEnd"/>
      <w:r w:rsidR="00282712">
        <w:t xml:space="preserve"> </w:t>
      </w:r>
      <w:r w:rsidRPr="003800B0">
        <w:t>est pleinement informé(e) des objectifs de ce groupe, à savoir contribuer aux travaux de la CIIVISE en partageant son point de vue et ses propositions dans la lutte contre les violences sexuelles faites aux enfants et aux adolescents.</w:t>
      </w:r>
    </w:p>
    <w:p w14:paraId="6556B754" w14:textId="77777777" w:rsidR="003033D1" w:rsidRPr="003800B0" w:rsidRDefault="003033D1" w:rsidP="003033D1">
      <w:pPr>
        <w:jc w:val="both"/>
      </w:pPr>
      <w:r w:rsidRPr="003800B0">
        <w:t>Je comprends et accepte que cette participation impliquera :</w:t>
      </w:r>
    </w:p>
    <w:p w14:paraId="4AC3F88B" w14:textId="77777777" w:rsidR="003033D1" w:rsidRPr="003800B0" w:rsidRDefault="003033D1" w:rsidP="003033D1">
      <w:pPr>
        <w:numPr>
          <w:ilvl w:val="0"/>
          <w:numId w:val="11"/>
        </w:numPr>
        <w:jc w:val="both"/>
      </w:pPr>
      <w:r w:rsidRPr="003800B0">
        <w:t>Six réunions en visioconférence, prévues entre janvier et septembre 2025.</w:t>
      </w:r>
    </w:p>
    <w:p w14:paraId="5B22BCF8" w14:textId="77777777" w:rsidR="003033D1" w:rsidRPr="003800B0" w:rsidRDefault="003033D1" w:rsidP="003033D1">
      <w:pPr>
        <w:numPr>
          <w:ilvl w:val="0"/>
          <w:numId w:val="11"/>
        </w:numPr>
        <w:jc w:val="both"/>
      </w:pPr>
      <w:r w:rsidRPr="003800B0">
        <w:t>Deux déplacements à Paris pour des réunions en présentiel (dont les frais de déplacement seront pris en charge par la CIIVISE).</w:t>
      </w:r>
    </w:p>
    <w:p w14:paraId="5EB85314" w14:textId="77777777" w:rsidR="003033D1" w:rsidRPr="003800B0" w:rsidRDefault="003033D1" w:rsidP="003033D1">
      <w:pPr>
        <w:tabs>
          <w:tab w:val="num" w:pos="720"/>
        </w:tabs>
        <w:jc w:val="both"/>
      </w:pPr>
      <w:r w:rsidRPr="003800B0">
        <w:t>J'autorise expressément ces deux déplacements à Paris</w:t>
      </w:r>
      <w:r>
        <w:t xml:space="preserve"> dont les dates me seront communiquées préalablement</w:t>
      </w:r>
      <w:r w:rsidRPr="003800B0">
        <w:t>.</w:t>
      </w:r>
    </w:p>
    <w:p w14:paraId="60581010" w14:textId="1F414D2E" w:rsidR="003033D1" w:rsidRPr="003800B0" w:rsidRDefault="003033D1" w:rsidP="003033D1">
      <w:pPr>
        <w:jc w:val="both"/>
      </w:pPr>
      <w:r w:rsidRPr="003800B0">
        <w:t>Je certifie également que mon/ma fils/fille</w:t>
      </w:r>
      <w:r w:rsidR="00686F8F">
        <w:t xml:space="preserve">/ autre (précisez :                           </w:t>
      </w:r>
      <w:proofErr w:type="gramStart"/>
      <w:r w:rsidR="00686F8F">
        <w:t xml:space="preserve">  )</w:t>
      </w:r>
      <w:proofErr w:type="gramEnd"/>
      <w:r w:rsidR="00686F8F">
        <w:t xml:space="preserve"> </w:t>
      </w:r>
      <w:r w:rsidRPr="003800B0">
        <w:t>est apte à voyager pour ces deux occasions. En cas de problème de santé ou d’urgence durant ces déplacements, j'autorise les organisateurs à prendre les mesures nécessaires.</w:t>
      </w:r>
    </w:p>
    <w:p w14:paraId="2D6D21EF" w14:textId="77777777" w:rsidR="003033D1" w:rsidRPr="003800B0" w:rsidRDefault="003033D1" w:rsidP="003033D1">
      <w:pPr>
        <w:jc w:val="both"/>
      </w:pPr>
      <w:r w:rsidRPr="003800B0">
        <w:t>Je m'engage à informer les responsables du groupe miroir de tout changement pertinent concernant cette autorisation.</w:t>
      </w:r>
    </w:p>
    <w:p w14:paraId="4EBBABC9" w14:textId="77777777" w:rsidR="003033D1" w:rsidRDefault="003033D1" w:rsidP="003033D1">
      <w:pPr>
        <w:jc w:val="both"/>
      </w:pPr>
      <w:r>
        <w:t>Fait à _____________________________ le ____________________________</w:t>
      </w:r>
    </w:p>
    <w:p w14:paraId="10BA0F52" w14:textId="77777777" w:rsidR="003033D1" w:rsidRDefault="003033D1" w:rsidP="003033D1">
      <w:pPr>
        <w:jc w:val="both"/>
      </w:pPr>
    </w:p>
    <w:p w14:paraId="4CEA7356" w14:textId="07B453B3" w:rsidR="003033D1" w:rsidRDefault="003033D1" w:rsidP="003033D1">
      <w:pPr>
        <w:jc w:val="both"/>
      </w:pPr>
      <w:r w:rsidRPr="003800B0">
        <w:t>Signature : [Signature du parent/tuteur]</w:t>
      </w:r>
    </w:p>
    <w:p w14:paraId="3A971A39" w14:textId="77777777" w:rsidR="00816D29" w:rsidRDefault="00816D29" w:rsidP="00816D29">
      <w:pPr>
        <w:jc w:val="both"/>
        <w:rPr>
          <w:b/>
        </w:rPr>
      </w:pPr>
    </w:p>
    <w:p w14:paraId="51D5D69F" w14:textId="77777777" w:rsidR="00816D29" w:rsidRDefault="00816D29" w:rsidP="00816D29">
      <w:pPr>
        <w:jc w:val="both"/>
      </w:pPr>
    </w:p>
    <w:p w14:paraId="24A52E23" w14:textId="77777777" w:rsidR="002A78AB" w:rsidRDefault="002A78AB" w:rsidP="00816D29">
      <w:pPr>
        <w:jc w:val="both"/>
      </w:pPr>
    </w:p>
    <w:p w14:paraId="26E6DD8F" w14:textId="77777777" w:rsidR="002A78AB" w:rsidRDefault="002A78AB" w:rsidP="00816D29">
      <w:pPr>
        <w:jc w:val="both"/>
      </w:pPr>
    </w:p>
    <w:p w14:paraId="139775DE" w14:textId="77777777" w:rsidR="00816D29" w:rsidRDefault="00816D29" w:rsidP="00816D29">
      <w:pPr>
        <w:jc w:val="both"/>
      </w:pPr>
    </w:p>
    <w:p w14:paraId="4FBD65CF" w14:textId="592D4F79" w:rsidR="00816D29" w:rsidRDefault="00816D29" w:rsidP="00C41584">
      <w:pPr>
        <w:jc w:val="center"/>
        <w:rPr>
          <w:u w:val="single"/>
        </w:rPr>
      </w:pPr>
      <w:r>
        <w:rPr>
          <w:b/>
          <w:sz w:val="36"/>
          <w:szCs w:val="36"/>
          <w:u w:val="single"/>
        </w:rPr>
        <w:t xml:space="preserve">Présentation du groupe miroir à destination des </w:t>
      </w:r>
      <w:r w:rsidR="008A5665">
        <w:rPr>
          <w:b/>
          <w:sz w:val="36"/>
          <w:szCs w:val="36"/>
          <w:u w:val="single"/>
        </w:rPr>
        <w:t>adolescent</w:t>
      </w:r>
      <w:r>
        <w:rPr>
          <w:b/>
          <w:sz w:val="36"/>
          <w:szCs w:val="36"/>
          <w:u w:val="single"/>
        </w:rPr>
        <w:t>s</w:t>
      </w:r>
      <w:r w:rsidR="008A5665">
        <w:rPr>
          <w:b/>
          <w:sz w:val="36"/>
          <w:szCs w:val="36"/>
          <w:u w:val="single"/>
        </w:rPr>
        <w:t xml:space="preserve"> pour les institutions qui souhaitent proposer leur candidature</w:t>
      </w:r>
    </w:p>
    <w:p w14:paraId="2FF79163" w14:textId="77777777" w:rsidR="00816D29" w:rsidRDefault="00816D29" w:rsidP="00816D29">
      <w:pPr>
        <w:jc w:val="both"/>
      </w:pPr>
    </w:p>
    <w:p w14:paraId="47915EFA" w14:textId="77777777" w:rsidR="00816D29" w:rsidRDefault="00816D29" w:rsidP="00816D29">
      <w:pPr>
        <w:jc w:val="both"/>
      </w:pPr>
      <w:r>
        <w:rPr>
          <w:b/>
        </w:rPr>
        <w:t>Rejoins le Groupe Miroir de la CIIVISE !</w:t>
      </w:r>
    </w:p>
    <w:p w14:paraId="2EF578C2" w14:textId="77777777" w:rsidR="00816D29" w:rsidRDefault="00816D29" w:rsidP="00816D29">
      <w:pPr>
        <w:jc w:val="both"/>
      </w:pPr>
      <w:r>
        <w:t>Tu as entre 14 et 17 ans ? Tu es déjà engagé(e) dans des projets associatifs, sportifs, culturels ou en tant que représentant(e) des élèves ? Tu veux faire entendre ta voix pour protéger les enfants et lutter contre les violences sexuelles faites aux enfants ? Alors, le Groupe Miroir de la CIIVISE est fait pour toi !</w:t>
      </w:r>
    </w:p>
    <w:p w14:paraId="1A267F73" w14:textId="77777777" w:rsidR="00816D29" w:rsidRDefault="00816D29" w:rsidP="00816D29">
      <w:pPr>
        <w:jc w:val="both"/>
      </w:pPr>
      <w:r>
        <w:rPr>
          <w:b/>
        </w:rPr>
        <w:t>La CIIVISE qu’est-ce que c’est ?</w:t>
      </w:r>
    </w:p>
    <w:p w14:paraId="51F41181" w14:textId="77777777" w:rsidR="00816D29" w:rsidRDefault="00816D29" w:rsidP="00816D29">
      <w:pPr>
        <w:jc w:val="both"/>
      </w:pPr>
      <w:r>
        <w:t>La CIIVISE (Commission indépendante sur l'inceste et les violences sexuelles faites aux enfants) est une instance nationale qui travaille pour mieux protéger les enfants contre les violences sexuelles. Pour que ses décisions soient vraiment adaptées aux besoins des jeunes, elle a décidé de créer un </w:t>
      </w:r>
      <w:r>
        <w:rPr>
          <w:b/>
        </w:rPr>
        <w:t>Groupe Miroir</w:t>
      </w:r>
      <w:r>
        <w:t>, composé de 15 adolescents, pour participer à ses travaux.</w:t>
      </w:r>
    </w:p>
    <w:p w14:paraId="1B505A95" w14:textId="77777777" w:rsidR="00816D29" w:rsidRDefault="00816D29" w:rsidP="00816D29">
      <w:pPr>
        <w:jc w:val="both"/>
      </w:pPr>
      <w:r>
        <w:rPr>
          <w:b/>
        </w:rPr>
        <w:t>Pourquoi rejoindre le Groupe Miroir ?</w:t>
      </w:r>
    </w:p>
    <w:p w14:paraId="74AFBC00" w14:textId="77777777" w:rsidR="00816D29" w:rsidRDefault="00816D29" w:rsidP="00816D29">
      <w:pPr>
        <w:jc w:val="both"/>
      </w:pPr>
      <w:r>
        <w:t>En rejoignant le Groupe Miroir, tu pourras :</w:t>
      </w:r>
    </w:p>
    <w:p w14:paraId="14CC3CD8" w14:textId="77777777" w:rsidR="00816D29" w:rsidRDefault="00816D29" w:rsidP="00816D29">
      <w:pPr>
        <w:numPr>
          <w:ilvl w:val="0"/>
          <w:numId w:val="1"/>
        </w:numPr>
        <w:jc w:val="both"/>
      </w:pPr>
      <w:r>
        <w:rPr>
          <w:b/>
        </w:rPr>
        <w:t>Exprimer ton avis</w:t>
      </w:r>
      <w:r>
        <w:t> pour protéger les enfants des violences sexuelles</w:t>
      </w:r>
    </w:p>
    <w:p w14:paraId="7A46F339" w14:textId="77777777" w:rsidR="00816D29" w:rsidRDefault="00816D29" w:rsidP="00816D29">
      <w:pPr>
        <w:numPr>
          <w:ilvl w:val="0"/>
          <w:numId w:val="1"/>
        </w:numPr>
        <w:jc w:val="both"/>
      </w:pPr>
      <w:r>
        <w:rPr>
          <w:b/>
        </w:rPr>
        <w:t>Participer activement</w:t>
      </w:r>
      <w:r>
        <w:t xml:space="preserve"> à des réunions avec des experts pour </w:t>
      </w:r>
      <w:proofErr w:type="spellStart"/>
      <w:r>
        <w:t>co-construire</w:t>
      </w:r>
      <w:proofErr w:type="spellEnd"/>
      <w:r>
        <w:t xml:space="preserve"> des solutions.</w:t>
      </w:r>
    </w:p>
    <w:p w14:paraId="0EEDB9DC" w14:textId="77777777" w:rsidR="00816D29" w:rsidRDefault="00816D29" w:rsidP="00816D29">
      <w:pPr>
        <w:numPr>
          <w:ilvl w:val="0"/>
          <w:numId w:val="1"/>
        </w:numPr>
        <w:jc w:val="both"/>
      </w:pPr>
      <w:r>
        <w:rPr>
          <w:b/>
        </w:rPr>
        <w:t>Apprendre</w:t>
      </w:r>
      <w:r>
        <w:t> sur les droits des enfants et les dispositifs de protection.</w:t>
      </w:r>
    </w:p>
    <w:p w14:paraId="50FFF2FB" w14:textId="77777777" w:rsidR="00816D29" w:rsidRDefault="00816D29" w:rsidP="00816D29">
      <w:pPr>
        <w:numPr>
          <w:ilvl w:val="0"/>
          <w:numId w:val="1"/>
        </w:numPr>
        <w:jc w:val="both"/>
      </w:pPr>
      <w:r>
        <w:rPr>
          <w:b/>
        </w:rPr>
        <w:t>Faire partie d’un groupe</w:t>
      </w:r>
      <w:r>
        <w:t> qui contribue à des projets concrets pour améliorer la vie des enfants en France.</w:t>
      </w:r>
    </w:p>
    <w:p w14:paraId="06195AA8" w14:textId="77777777" w:rsidR="00816D29" w:rsidRDefault="00816D29" w:rsidP="00816D29">
      <w:pPr>
        <w:jc w:val="both"/>
      </w:pPr>
      <w:r>
        <w:rPr>
          <w:b/>
        </w:rPr>
        <w:t>Comment ça marche ?</w:t>
      </w:r>
    </w:p>
    <w:p w14:paraId="15B79FD9" w14:textId="77777777" w:rsidR="00816D29" w:rsidRDefault="00816D29" w:rsidP="00816D29">
      <w:pPr>
        <w:jc w:val="both"/>
      </w:pPr>
      <w:r>
        <w:t xml:space="preserve">Si tu es sélectionné(e), tu participeras à au moins 6 réunions par an (en </w:t>
      </w:r>
      <w:proofErr w:type="spellStart"/>
      <w:r>
        <w:t>visio</w:t>
      </w:r>
      <w:proofErr w:type="spellEnd"/>
      <w:r>
        <w:t>, deux réunions auront lieu en présentiel à Paris). Lors de ces réunions, tu pourras :</w:t>
      </w:r>
    </w:p>
    <w:p w14:paraId="407BFFE1" w14:textId="77777777" w:rsidR="00816D29" w:rsidRDefault="00816D29" w:rsidP="00816D29">
      <w:pPr>
        <w:numPr>
          <w:ilvl w:val="0"/>
          <w:numId w:val="3"/>
        </w:numPr>
        <w:jc w:val="both"/>
      </w:pPr>
      <w:r>
        <w:t>Travailler avec d'autres jeunes sur des propositions concrètes.</w:t>
      </w:r>
    </w:p>
    <w:p w14:paraId="70142F7B" w14:textId="77777777" w:rsidR="00816D29" w:rsidRDefault="00816D29" w:rsidP="00816D29">
      <w:pPr>
        <w:numPr>
          <w:ilvl w:val="0"/>
          <w:numId w:val="3"/>
        </w:numPr>
        <w:jc w:val="both"/>
      </w:pPr>
      <w:r>
        <w:t>Participer à des formations pour mieux comprendre ton rôle.</w:t>
      </w:r>
    </w:p>
    <w:p w14:paraId="516E6C3B" w14:textId="77777777" w:rsidR="00816D29" w:rsidRDefault="00816D29" w:rsidP="00816D29">
      <w:pPr>
        <w:numPr>
          <w:ilvl w:val="0"/>
          <w:numId w:val="3"/>
        </w:numPr>
        <w:jc w:val="both"/>
      </w:pPr>
      <w:r>
        <w:t>Être écouté(e) et pris(e) au sérieux par des experts.</w:t>
      </w:r>
    </w:p>
    <w:p w14:paraId="143AF8AA" w14:textId="77777777" w:rsidR="00816D29" w:rsidRDefault="00816D29" w:rsidP="00816D29">
      <w:pPr>
        <w:jc w:val="both"/>
      </w:pPr>
      <w:r>
        <w:t>Les réunions seront adaptées à ton emploi du temps (pendant les vacances, les week-ends ou à distance).</w:t>
      </w:r>
    </w:p>
    <w:p w14:paraId="35625472" w14:textId="77777777" w:rsidR="00816D29" w:rsidRDefault="00816D29" w:rsidP="00816D29">
      <w:pPr>
        <w:jc w:val="both"/>
      </w:pPr>
      <w:r>
        <w:rPr>
          <w:b/>
        </w:rPr>
        <w:t>Qui peut postuler ?</w:t>
      </w:r>
    </w:p>
    <w:p w14:paraId="184E6638" w14:textId="77777777" w:rsidR="00816D29" w:rsidRDefault="00816D29" w:rsidP="00816D29">
      <w:pPr>
        <w:jc w:val="both"/>
      </w:pPr>
      <w:r>
        <w:t>Tu peux postuler si :</w:t>
      </w:r>
    </w:p>
    <w:p w14:paraId="12B42CCA" w14:textId="77777777" w:rsidR="00816D29" w:rsidRDefault="00816D29" w:rsidP="00816D29">
      <w:pPr>
        <w:numPr>
          <w:ilvl w:val="0"/>
          <w:numId w:val="4"/>
        </w:numPr>
        <w:jc w:val="both"/>
      </w:pPr>
      <w:r>
        <w:t>Tu as entre 14 et 17 ans.</w:t>
      </w:r>
    </w:p>
    <w:p w14:paraId="25270EF0" w14:textId="77777777" w:rsidR="00816D29" w:rsidRDefault="00816D29" w:rsidP="00816D29">
      <w:pPr>
        <w:numPr>
          <w:ilvl w:val="0"/>
          <w:numId w:val="4"/>
        </w:numPr>
        <w:jc w:val="both"/>
      </w:pPr>
      <w:r>
        <w:t>Tu es motivé(e) pour t'engager dans un projet national.</w:t>
      </w:r>
    </w:p>
    <w:p w14:paraId="6674C096" w14:textId="77777777" w:rsidR="00816D29" w:rsidRDefault="00816D29" w:rsidP="00816D29">
      <w:pPr>
        <w:numPr>
          <w:ilvl w:val="0"/>
          <w:numId w:val="4"/>
        </w:numPr>
        <w:jc w:val="both"/>
      </w:pPr>
      <w:r>
        <w:t>Tu veux partager ton expérience et tes idées pour faire avancer les choses.</w:t>
      </w:r>
    </w:p>
    <w:p w14:paraId="280D2B90" w14:textId="50B8A515" w:rsidR="00816D29" w:rsidRDefault="00816D29" w:rsidP="00816D29">
      <w:pPr>
        <w:jc w:val="both"/>
      </w:pPr>
      <w:r>
        <w:lastRenderedPageBreak/>
        <w:t>Le groupe miroir est ouvert aux jeunes, y compris ceux qui ont pu être victimes de violences sexuelles, mais ta participation est tout autant bienvenue même si tu n'as pas vécu de violence. Aucune question ne te sera posée sur ton histoire ou ton parcours et tu n’auras pas à témoigner devant qui que ce soit</w:t>
      </w:r>
      <w:r w:rsidR="00A10EB9">
        <w:t> ; il n’est pas non plus nécessaire de préciser ton histoire dans le formulaire si tu ne le souhaites pas.</w:t>
      </w:r>
    </w:p>
    <w:p w14:paraId="1C4CEA76" w14:textId="77777777" w:rsidR="00816D29" w:rsidRDefault="00816D29" w:rsidP="00816D29">
      <w:pPr>
        <w:jc w:val="both"/>
      </w:pPr>
    </w:p>
    <w:p w14:paraId="4DCB7EB8" w14:textId="77777777" w:rsidR="00816D29" w:rsidRDefault="00816D29" w:rsidP="00816D29">
      <w:pPr>
        <w:jc w:val="both"/>
      </w:pPr>
      <w:r>
        <w:rPr>
          <w:b/>
        </w:rPr>
        <w:t>Comment postuler ?</w:t>
      </w:r>
    </w:p>
    <w:p w14:paraId="2076A491" w14:textId="32414F1C" w:rsidR="00C41584" w:rsidRDefault="00C41584" w:rsidP="00C41584">
      <w:pPr>
        <w:jc w:val="both"/>
      </w:pPr>
      <w:r>
        <w:t>C’est simple ! Tu peux envoyer ta candidature en utilisant le dossier à remplir</w:t>
      </w:r>
      <w:r w:rsidR="008F51EE">
        <w:t>.</w:t>
      </w:r>
    </w:p>
    <w:p w14:paraId="4A14E77B" w14:textId="77777777" w:rsidR="00816D29" w:rsidRDefault="00816D29" w:rsidP="00816D29">
      <w:pPr>
        <w:jc w:val="both"/>
      </w:pPr>
    </w:p>
    <w:p w14:paraId="1F0138B2" w14:textId="77777777" w:rsidR="00816D29" w:rsidRDefault="00816D29" w:rsidP="00816D29">
      <w:pPr>
        <w:jc w:val="both"/>
      </w:pPr>
      <w:r>
        <w:rPr>
          <w:b/>
        </w:rPr>
        <w:t>Dates importantes</w:t>
      </w:r>
    </w:p>
    <w:p w14:paraId="0CE8C46E" w14:textId="77777777" w:rsidR="00816D29" w:rsidRDefault="00816D29" w:rsidP="00816D29">
      <w:pPr>
        <w:numPr>
          <w:ilvl w:val="0"/>
          <w:numId w:val="8"/>
        </w:numPr>
        <w:jc w:val="both"/>
      </w:pPr>
      <w:r>
        <w:rPr>
          <w:b/>
        </w:rPr>
        <w:t>Lancement de l’appel à candidatures</w:t>
      </w:r>
      <w:r>
        <w:t xml:space="preserve"> : 16 septembre 2024</w:t>
      </w:r>
    </w:p>
    <w:p w14:paraId="58C4798A" w14:textId="77777777" w:rsidR="00816D29" w:rsidRDefault="00816D29" w:rsidP="00816D29">
      <w:pPr>
        <w:numPr>
          <w:ilvl w:val="0"/>
          <w:numId w:val="8"/>
        </w:numPr>
        <w:jc w:val="both"/>
      </w:pPr>
      <w:r>
        <w:rPr>
          <w:b/>
        </w:rPr>
        <w:t>Date limite de soumission des candidatures</w:t>
      </w:r>
      <w:r>
        <w:t xml:space="preserve"> : 25 octobre 2024</w:t>
      </w:r>
    </w:p>
    <w:p w14:paraId="04778B36" w14:textId="77777777" w:rsidR="00816D29" w:rsidRDefault="00816D29" w:rsidP="00816D29">
      <w:pPr>
        <w:numPr>
          <w:ilvl w:val="0"/>
          <w:numId w:val="8"/>
        </w:numPr>
        <w:jc w:val="both"/>
      </w:pPr>
      <w:r>
        <w:rPr>
          <w:b/>
        </w:rPr>
        <w:t>Annonce des candidatures</w:t>
      </w:r>
      <w:r>
        <w:t xml:space="preserve"> </w:t>
      </w:r>
      <w:r w:rsidRPr="00CD5366">
        <w:rPr>
          <w:b/>
          <w:bCs/>
        </w:rPr>
        <w:t>retenues</w:t>
      </w:r>
      <w:r>
        <w:t xml:space="preserve"> : A partir du 12 novembre 2024</w:t>
      </w:r>
    </w:p>
    <w:p w14:paraId="7924558E" w14:textId="77777777" w:rsidR="00816D29" w:rsidRDefault="00816D29" w:rsidP="00816D29">
      <w:pPr>
        <w:numPr>
          <w:ilvl w:val="0"/>
          <w:numId w:val="8"/>
        </w:numPr>
        <w:jc w:val="both"/>
      </w:pPr>
      <w:r>
        <w:rPr>
          <w:b/>
        </w:rPr>
        <w:t>Début de l’animation du groupe miroir</w:t>
      </w:r>
      <w:r>
        <w:t xml:space="preserve"> : Semaine du 25 novembre 2024</w:t>
      </w:r>
    </w:p>
    <w:p w14:paraId="01F3189C" w14:textId="77777777" w:rsidR="00816D29" w:rsidRDefault="00816D29" w:rsidP="00816D29">
      <w:pPr>
        <w:jc w:val="both"/>
        <w:rPr>
          <w:b/>
        </w:rPr>
      </w:pPr>
    </w:p>
    <w:p w14:paraId="6603BB10" w14:textId="77777777" w:rsidR="00816D29" w:rsidRDefault="00816D29" w:rsidP="00816D29">
      <w:pPr>
        <w:jc w:val="both"/>
      </w:pPr>
      <w:r>
        <w:rPr>
          <w:b/>
        </w:rPr>
        <w:t>Des questions ?</w:t>
      </w:r>
    </w:p>
    <w:p w14:paraId="382C3CF7" w14:textId="77777777" w:rsidR="00816D29" w:rsidRDefault="00816D29" w:rsidP="00816D29">
      <w:pPr>
        <w:jc w:val="both"/>
      </w:pPr>
      <w:r>
        <w:t>Tu peux nous contacter à tout moment pour en savoir plus : </w:t>
      </w:r>
      <w:hyperlink r:id="rId33">
        <w:r>
          <w:rPr>
            <w:color w:val="467886"/>
            <w:u w:val="single"/>
          </w:rPr>
          <w:t>SEC-CIIVISE@sg.social.gouv.fr</w:t>
        </w:r>
      </w:hyperlink>
    </w:p>
    <w:p w14:paraId="142BACA5" w14:textId="77777777" w:rsidR="00816D29" w:rsidRDefault="00816D29" w:rsidP="00816D29">
      <w:pPr>
        <w:jc w:val="both"/>
      </w:pPr>
      <w:r>
        <w:rPr>
          <w:b/>
        </w:rPr>
        <w:t>Rejoins-nous et participe à la protection des enfants en France !</w:t>
      </w:r>
    </w:p>
    <w:p w14:paraId="6A8AF268" w14:textId="77777777" w:rsidR="00816D29" w:rsidRDefault="00816D29" w:rsidP="00816D29">
      <w:pPr>
        <w:jc w:val="both"/>
      </w:pPr>
    </w:p>
    <w:p w14:paraId="6F827005" w14:textId="77777777" w:rsidR="00816D29" w:rsidRDefault="00816D29" w:rsidP="00816D29">
      <w:pPr>
        <w:jc w:val="both"/>
      </w:pPr>
    </w:p>
    <w:p w14:paraId="7A1073C3" w14:textId="77777777" w:rsidR="00816D29" w:rsidRDefault="00816D29" w:rsidP="00816D29">
      <w:pPr>
        <w:jc w:val="both"/>
      </w:pPr>
    </w:p>
    <w:p w14:paraId="6435FB18" w14:textId="77777777" w:rsidR="00816D29" w:rsidRDefault="00816D29" w:rsidP="00816D29">
      <w:pPr>
        <w:jc w:val="both"/>
      </w:pPr>
    </w:p>
    <w:p w14:paraId="05EEC048" w14:textId="77777777" w:rsidR="00816D29" w:rsidRDefault="00816D29" w:rsidP="00816D29">
      <w:pPr>
        <w:jc w:val="both"/>
      </w:pPr>
    </w:p>
    <w:p w14:paraId="33534799" w14:textId="77777777" w:rsidR="00816D29" w:rsidRDefault="00816D29" w:rsidP="00816D29">
      <w:pPr>
        <w:jc w:val="both"/>
      </w:pPr>
    </w:p>
    <w:p w14:paraId="1CEE9053" w14:textId="77777777" w:rsidR="00816D29" w:rsidRDefault="00816D29" w:rsidP="00816D29">
      <w:pPr>
        <w:jc w:val="both"/>
      </w:pPr>
    </w:p>
    <w:p w14:paraId="07238E88" w14:textId="77777777" w:rsidR="00816D29" w:rsidRDefault="00816D29" w:rsidP="00816D29">
      <w:pPr>
        <w:jc w:val="both"/>
      </w:pPr>
    </w:p>
    <w:p w14:paraId="7A1FAABB" w14:textId="77777777" w:rsidR="00816D29" w:rsidRDefault="00816D29" w:rsidP="00816D29">
      <w:pPr>
        <w:jc w:val="both"/>
      </w:pPr>
    </w:p>
    <w:p w14:paraId="2BE5B209" w14:textId="77777777" w:rsidR="00816D29" w:rsidRDefault="00816D29" w:rsidP="00816D29">
      <w:pPr>
        <w:jc w:val="both"/>
      </w:pPr>
    </w:p>
    <w:p w14:paraId="25EBBE8A" w14:textId="77777777" w:rsidR="00816D29" w:rsidRDefault="00816D29" w:rsidP="00816D29">
      <w:pPr>
        <w:jc w:val="both"/>
      </w:pPr>
    </w:p>
    <w:p w14:paraId="5FF9819B" w14:textId="77777777" w:rsidR="002767F9" w:rsidRDefault="002767F9"/>
    <w:sectPr w:rsidR="002767F9" w:rsidSect="00816D29">
      <w:pgSz w:w="11910" w:h="16840"/>
      <w:pgMar w:top="851"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373B" w14:textId="77777777" w:rsidR="00894DE3" w:rsidRDefault="00894DE3" w:rsidP="00816D29">
      <w:pPr>
        <w:spacing w:after="0" w:line="240" w:lineRule="auto"/>
      </w:pPr>
      <w:r>
        <w:separator/>
      </w:r>
    </w:p>
  </w:endnote>
  <w:endnote w:type="continuationSeparator" w:id="0">
    <w:p w14:paraId="3C0F477B" w14:textId="77777777" w:rsidR="00894DE3" w:rsidRDefault="00894DE3" w:rsidP="0081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05008"/>
      <w:docPartObj>
        <w:docPartGallery w:val="Page Numbers (Bottom of Page)"/>
        <w:docPartUnique/>
      </w:docPartObj>
    </w:sdtPr>
    <w:sdtContent>
      <w:p w14:paraId="7EB2E51E" w14:textId="13503B1E" w:rsidR="0092297A" w:rsidRDefault="0092297A">
        <w:pPr>
          <w:pStyle w:val="Pieddepage"/>
          <w:jc w:val="right"/>
        </w:pPr>
        <w:r>
          <w:fldChar w:fldCharType="begin"/>
        </w:r>
        <w:r>
          <w:instrText>PAGE   \* MERGEFORMAT</w:instrText>
        </w:r>
        <w:r>
          <w:fldChar w:fldCharType="separate"/>
        </w:r>
        <w:r>
          <w:t>2</w:t>
        </w:r>
        <w:r>
          <w:fldChar w:fldCharType="end"/>
        </w:r>
      </w:p>
    </w:sdtContent>
  </w:sdt>
  <w:p w14:paraId="17150AE6" w14:textId="77777777" w:rsidR="00816D29" w:rsidRDefault="00816D29">
    <w:pPr>
      <w:widowControl w:val="0"/>
      <w:pBdr>
        <w:top w:val="nil"/>
        <w:left w:val="nil"/>
        <w:bottom w:val="nil"/>
        <w:right w:val="nil"/>
        <w:between w:val="nil"/>
      </w:pBdr>
      <w:spacing w:after="0" w:line="14" w:lineRule="auto"/>
      <w:rPr>
        <w:rFonts w:ascii="Carlito" w:eastAsia="Carlito" w:hAnsi="Carlito" w:cs="Carlito"/>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6B4F" w14:textId="77777777" w:rsidR="00894DE3" w:rsidRDefault="00894DE3" w:rsidP="00816D29">
      <w:pPr>
        <w:spacing w:after="0" w:line="240" w:lineRule="auto"/>
      </w:pPr>
      <w:r>
        <w:separator/>
      </w:r>
    </w:p>
  </w:footnote>
  <w:footnote w:type="continuationSeparator" w:id="0">
    <w:p w14:paraId="55B18888" w14:textId="77777777" w:rsidR="00894DE3" w:rsidRDefault="00894DE3" w:rsidP="00816D29">
      <w:pPr>
        <w:spacing w:after="0" w:line="240" w:lineRule="auto"/>
      </w:pPr>
      <w:r>
        <w:continuationSeparator/>
      </w:r>
    </w:p>
  </w:footnote>
  <w:footnote w:id="1">
    <w:p w14:paraId="728103EC" w14:textId="77777777" w:rsidR="00816D29" w:rsidRDefault="00816D29" w:rsidP="00816D29">
      <w:pPr>
        <w:rPr>
          <w:rFonts w:ascii="Arial" w:eastAsia="Arial" w:hAnsi="Arial" w:cs="Arial"/>
        </w:rPr>
      </w:pPr>
      <w:r>
        <w:rPr>
          <w:vertAlign w:val="superscript"/>
        </w:rPr>
        <w:footnoteRef/>
      </w:r>
      <w:r>
        <w:t xml:space="preserve"> </w:t>
      </w:r>
      <w:r>
        <w:rPr>
          <w:rFonts w:ascii="Arial" w:eastAsia="Arial" w:hAnsi="Arial" w:cs="Arial"/>
        </w:rPr>
        <w:t xml:space="preserve">ONU, Convention relative aux droits de l'enfant, 21/11/1989 : </w:t>
      </w:r>
      <w:hyperlink r:id="rId1">
        <w:r>
          <w:rPr>
            <w:rFonts w:ascii="Arial" w:eastAsia="Arial" w:hAnsi="Arial" w:cs="Arial"/>
            <w:color w:val="0462C1"/>
            <w:u w:val="single"/>
          </w:rPr>
          <w:t>https://www.ohchr.org/fr/instruments-</w:t>
        </w:r>
      </w:hyperlink>
      <w:r>
        <w:rPr>
          <w:rFonts w:ascii="Arial" w:eastAsia="Arial" w:hAnsi="Arial" w:cs="Arial"/>
          <w:color w:val="0462C1"/>
        </w:rPr>
        <w:t xml:space="preserve"> </w:t>
      </w:r>
      <w:hyperlink r:id="rId2">
        <w:proofErr w:type="spellStart"/>
        <w:r>
          <w:rPr>
            <w:rFonts w:ascii="Arial" w:eastAsia="Arial" w:hAnsi="Arial" w:cs="Arial"/>
            <w:color w:val="0462C1"/>
            <w:u w:val="single"/>
          </w:rPr>
          <w:t>mechanisms</w:t>
        </w:r>
        <w:proofErr w:type="spellEnd"/>
        <w:r>
          <w:rPr>
            <w:rFonts w:ascii="Arial" w:eastAsia="Arial" w:hAnsi="Arial" w:cs="Arial"/>
            <w:color w:val="0462C1"/>
            <w:u w:val="single"/>
          </w:rPr>
          <w:t>/instruments/convention-</w:t>
        </w:r>
        <w:proofErr w:type="spellStart"/>
        <w:r>
          <w:rPr>
            <w:rFonts w:ascii="Arial" w:eastAsia="Arial" w:hAnsi="Arial" w:cs="Arial"/>
            <w:color w:val="0462C1"/>
            <w:u w:val="single"/>
          </w:rPr>
          <w:t>rights</w:t>
        </w:r>
        <w:proofErr w:type="spellEnd"/>
        <w:r>
          <w:rPr>
            <w:rFonts w:ascii="Arial" w:eastAsia="Arial" w:hAnsi="Arial" w:cs="Arial"/>
            <w:color w:val="0462C1"/>
            <w:u w:val="single"/>
          </w:rPr>
          <w:t>-</w:t>
        </w:r>
        <w:proofErr w:type="spellStart"/>
        <w:r>
          <w:rPr>
            <w:rFonts w:ascii="Arial" w:eastAsia="Arial" w:hAnsi="Arial" w:cs="Arial"/>
            <w:color w:val="0462C1"/>
            <w:u w:val="single"/>
          </w:rPr>
          <w:t>child</w:t>
        </w:r>
        <w:proofErr w:type="spellEnd"/>
      </w:hyperlink>
    </w:p>
    <w:p w14:paraId="5A805850" w14:textId="77777777" w:rsidR="00816D29" w:rsidRDefault="00816D29" w:rsidP="00816D29">
      <w:pPr>
        <w:widowControl w:val="0"/>
        <w:pBdr>
          <w:top w:val="nil"/>
          <w:left w:val="nil"/>
          <w:bottom w:val="nil"/>
          <w:right w:val="nil"/>
          <w:between w:val="nil"/>
        </w:pBdr>
        <w:spacing w:after="0" w:line="240" w:lineRule="auto"/>
        <w:rPr>
          <w:rFonts w:ascii="Carlito" w:eastAsia="Carlito" w:hAnsi="Carlito" w:cs="Carlito"/>
          <w:color w:val="000000"/>
          <w:sz w:val="20"/>
          <w:szCs w:val="20"/>
        </w:rPr>
      </w:pPr>
    </w:p>
  </w:footnote>
  <w:footnote w:id="2">
    <w:p w14:paraId="08C8DE57" w14:textId="77777777" w:rsidR="00816D29" w:rsidRDefault="00816D29" w:rsidP="00816D29">
      <w:pPr>
        <w:rPr>
          <w:rFonts w:ascii="Arial" w:eastAsia="Arial" w:hAnsi="Arial" w:cs="Arial"/>
        </w:rPr>
      </w:pPr>
      <w:r>
        <w:rPr>
          <w:vertAlign w:val="superscript"/>
        </w:rPr>
        <w:footnoteRef/>
      </w:r>
      <w:r>
        <w:t xml:space="preserve"> </w:t>
      </w:r>
      <w:r>
        <w:rPr>
          <w:rFonts w:ascii="Arial" w:eastAsia="Arial" w:hAnsi="Arial" w:cs="Arial"/>
        </w:rPr>
        <w:t xml:space="preserve">Nations Unies, Comité des droits de l’enfant, Observation générale n° 12 (2009), Le droit de l’enfant d’être entendu : </w:t>
      </w:r>
      <w:hyperlink r:id="rId3">
        <w:r>
          <w:rPr>
            <w:rFonts w:ascii="Arial" w:eastAsia="Arial" w:hAnsi="Arial" w:cs="Arial"/>
            <w:color w:val="0462C1"/>
            <w:u w:val="single"/>
          </w:rPr>
          <w:t>https://docstore.ohchr.org/SelfServices/FilesHandler.ashx?enc=6QkG1d%2FPPRiCAqhKb7yhsqIkirKQZLK2M58RF%2F5F0vH</w:t>
        </w:r>
      </w:hyperlink>
      <w:r>
        <w:rPr>
          <w:rFonts w:ascii="Arial" w:eastAsia="Arial" w:hAnsi="Arial" w:cs="Arial"/>
          <w:color w:val="0462C1"/>
        </w:rPr>
        <w:t xml:space="preserve"> </w:t>
      </w:r>
      <w:hyperlink r:id="rId4">
        <w:r>
          <w:rPr>
            <w:rFonts w:ascii="Arial" w:eastAsia="Arial" w:hAnsi="Arial" w:cs="Arial"/>
            <w:color w:val="0462C1"/>
            <w:u w:val="single"/>
          </w:rPr>
          <w:t>KTUsoHNPBW0noZpSp5d6M91rnj4B33E%2FqGxkfm23FOLWfH6Z3L%2B%2BiWjrcYIyma%2F5Eb5itIFG9171zwjuCLFmb</w:t>
        </w:r>
      </w:hyperlink>
    </w:p>
    <w:p w14:paraId="1D066AF3" w14:textId="77777777" w:rsidR="00816D29" w:rsidRDefault="00816D29" w:rsidP="00816D29">
      <w:pPr>
        <w:widowControl w:val="0"/>
        <w:pBdr>
          <w:top w:val="nil"/>
          <w:left w:val="nil"/>
          <w:bottom w:val="nil"/>
          <w:right w:val="nil"/>
          <w:between w:val="nil"/>
        </w:pBdr>
        <w:spacing w:after="0" w:line="240" w:lineRule="auto"/>
        <w:rPr>
          <w:rFonts w:ascii="Carlito" w:eastAsia="Carlito" w:hAnsi="Carlito" w:cs="Carlito"/>
          <w:color w:val="000000"/>
          <w:sz w:val="20"/>
          <w:szCs w:val="20"/>
        </w:rPr>
      </w:pPr>
    </w:p>
  </w:footnote>
  <w:footnote w:id="3">
    <w:p w14:paraId="1A41C0B9" w14:textId="77777777" w:rsidR="00816D29" w:rsidRDefault="00816D29" w:rsidP="00816D29">
      <w:r>
        <w:rPr>
          <w:vertAlign w:val="superscript"/>
        </w:rPr>
        <w:footnoteRef/>
      </w:r>
      <w:r>
        <w:t xml:space="preserve"> Conseil de l’Europe, Recommandation CM/</w:t>
      </w:r>
      <w:proofErr w:type="gramStart"/>
      <w:r>
        <w:t>Rec(</w:t>
      </w:r>
      <w:proofErr w:type="gramEnd"/>
      <w:r>
        <w:t xml:space="preserve">2012)2, du Comité des Ministres aux Etats membres, sur la participation des enfants et des jeunes de moins de 18 ans : </w:t>
      </w:r>
      <w:hyperlink r:id="rId5">
        <w:r>
          <w:rPr>
            <w:color w:val="0000FF"/>
            <w:u w:val="single"/>
          </w:rPr>
          <w:t>La participation des enfants - Droits des Enfants (coe.int)</w:t>
        </w:r>
      </w:hyperlink>
    </w:p>
    <w:p w14:paraId="678B47E1" w14:textId="77777777" w:rsidR="00816D29" w:rsidRDefault="00816D29" w:rsidP="00816D29">
      <w:r>
        <w:t>Et Conseil de l’Europe : Outil d’évaluation de la participation des enfants :</w:t>
      </w:r>
    </w:p>
    <w:p w14:paraId="6551784C" w14:textId="77777777" w:rsidR="00816D29" w:rsidRDefault="00000000" w:rsidP="00816D29">
      <w:hyperlink r:id="rId6">
        <w:r w:rsidR="00816D29">
          <w:rPr>
            <w:color w:val="0462C1"/>
            <w:u w:val="single"/>
          </w:rPr>
          <w:t>https://rm.coe.int/CoERMPublicCommonSearchServices/DisplayDCTMContent?documentId=0900001680471d84</w:t>
        </w:r>
      </w:hyperlink>
    </w:p>
    <w:p w14:paraId="0180FB97" w14:textId="77777777" w:rsidR="00816D29" w:rsidRDefault="00816D29" w:rsidP="00816D29">
      <w:pPr>
        <w:widowControl w:val="0"/>
        <w:pBdr>
          <w:top w:val="nil"/>
          <w:left w:val="nil"/>
          <w:bottom w:val="nil"/>
          <w:right w:val="nil"/>
          <w:between w:val="nil"/>
        </w:pBdr>
        <w:spacing w:after="0" w:line="240" w:lineRule="auto"/>
        <w:rPr>
          <w:rFonts w:ascii="Carlito" w:eastAsia="Carlito" w:hAnsi="Carlito" w:cs="Carlito"/>
          <w:color w:val="000000"/>
          <w:sz w:val="20"/>
          <w:szCs w:val="20"/>
        </w:rPr>
      </w:pPr>
    </w:p>
  </w:footnote>
  <w:footnote w:id="4">
    <w:p w14:paraId="4C408C9F" w14:textId="77777777" w:rsidR="00816D29" w:rsidRPr="00D45CA8" w:rsidRDefault="00816D29" w:rsidP="00816D29">
      <w:pPr>
        <w:rPr>
          <w:lang w:val="en-GB"/>
        </w:rPr>
      </w:pPr>
      <w:r>
        <w:rPr>
          <w:vertAlign w:val="superscript"/>
        </w:rPr>
        <w:footnoteRef/>
      </w:r>
      <w:r w:rsidRPr="00D45CA8">
        <w:rPr>
          <w:lang w:val="en-GB"/>
        </w:rPr>
        <w:t xml:space="preserve"> </w:t>
      </w:r>
      <w:hyperlink r:id="rId7">
        <w:r w:rsidRPr="00D45CA8">
          <w:rPr>
            <w:color w:val="0462C1"/>
            <w:u w:val="single"/>
            <w:lang w:val="en-GB"/>
          </w:rPr>
          <w:t>https://commission.europa.eu/strategy-and-policy/policies/justice-and-fundamental-rights/rights-child/eu-strategy-</w:t>
        </w:r>
      </w:hyperlink>
      <w:r w:rsidRPr="00D45CA8">
        <w:rPr>
          <w:color w:val="0462C1"/>
          <w:lang w:val="en-GB"/>
        </w:rPr>
        <w:t xml:space="preserve"> </w:t>
      </w:r>
      <w:hyperlink r:id="rId8">
        <w:r w:rsidRPr="00D45CA8">
          <w:rPr>
            <w:color w:val="0462C1"/>
            <w:u w:val="single"/>
            <w:lang w:val="en-GB"/>
          </w:rPr>
          <w:t>rights-child-and-</w:t>
        </w:r>
        <w:proofErr w:type="spellStart"/>
        <w:r w:rsidRPr="00D45CA8">
          <w:rPr>
            <w:color w:val="0462C1"/>
            <w:u w:val="single"/>
            <w:lang w:val="en-GB"/>
          </w:rPr>
          <w:t>european</w:t>
        </w:r>
        <w:proofErr w:type="spellEnd"/>
        <w:r w:rsidRPr="00D45CA8">
          <w:rPr>
            <w:color w:val="0462C1"/>
            <w:u w:val="single"/>
            <w:lang w:val="en-GB"/>
          </w:rPr>
          <w:t>-child-</w:t>
        </w:r>
        <w:proofErr w:type="spellStart"/>
        <w:r w:rsidRPr="00D45CA8">
          <w:rPr>
            <w:color w:val="0462C1"/>
            <w:u w:val="single"/>
            <w:lang w:val="en-GB"/>
          </w:rPr>
          <w:t>guarantee_fr</w:t>
        </w:r>
        <w:proofErr w:type="spellEnd"/>
      </w:hyperlink>
    </w:p>
    <w:p w14:paraId="635F9584" w14:textId="77777777" w:rsidR="00816D29" w:rsidRPr="00D45CA8" w:rsidRDefault="00816D29" w:rsidP="00816D29">
      <w:pPr>
        <w:rPr>
          <w:lang w:val="en-GB"/>
        </w:rPr>
      </w:pPr>
      <w:bookmarkStart w:id="0" w:name="_heading=h.1fob9te" w:colFirst="0" w:colLast="0"/>
      <w:bookmarkEnd w:id="0"/>
    </w:p>
    <w:p w14:paraId="64F7C184" w14:textId="77777777" w:rsidR="00816D29" w:rsidRPr="00D45CA8" w:rsidRDefault="00816D29" w:rsidP="00816D29">
      <w:pPr>
        <w:widowControl w:val="0"/>
        <w:pBdr>
          <w:top w:val="nil"/>
          <w:left w:val="nil"/>
          <w:bottom w:val="nil"/>
          <w:right w:val="nil"/>
          <w:between w:val="nil"/>
        </w:pBdr>
        <w:spacing w:after="0" w:line="240" w:lineRule="auto"/>
        <w:rPr>
          <w:rFonts w:ascii="Carlito" w:eastAsia="Carlito" w:hAnsi="Carlito" w:cs="Carlito"/>
          <w:color w:val="000000"/>
          <w:sz w:val="20"/>
          <w:szCs w:val="20"/>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5C6"/>
    <w:multiLevelType w:val="hybridMultilevel"/>
    <w:tmpl w:val="816EFF98"/>
    <w:lvl w:ilvl="0" w:tplc="77D6E1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360B71"/>
    <w:multiLevelType w:val="multilevel"/>
    <w:tmpl w:val="476A1796"/>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D2BAE"/>
    <w:multiLevelType w:val="multilevel"/>
    <w:tmpl w:val="CC8E15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4F7356"/>
    <w:multiLevelType w:val="multilevel"/>
    <w:tmpl w:val="EB7C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65297"/>
    <w:multiLevelType w:val="multilevel"/>
    <w:tmpl w:val="4F14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422BF"/>
    <w:multiLevelType w:val="multilevel"/>
    <w:tmpl w:val="5244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85805"/>
    <w:multiLevelType w:val="multilevel"/>
    <w:tmpl w:val="E07CA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8B0074"/>
    <w:multiLevelType w:val="multilevel"/>
    <w:tmpl w:val="2E3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173CF"/>
    <w:multiLevelType w:val="multilevel"/>
    <w:tmpl w:val="30EAD0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99105E1"/>
    <w:multiLevelType w:val="multilevel"/>
    <w:tmpl w:val="906AA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C6502EE"/>
    <w:multiLevelType w:val="multilevel"/>
    <w:tmpl w:val="21D89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442021E"/>
    <w:multiLevelType w:val="multilevel"/>
    <w:tmpl w:val="AA0E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456B95"/>
    <w:multiLevelType w:val="multilevel"/>
    <w:tmpl w:val="E008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C128D"/>
    <w:multiLevelType w:val="multilevel"/>
    <w:tmpl w:val="BDAE6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5731FEB"/>
    <w:multiLevelType w:val="multilevel"/>
    <w:tmpl w:val="7002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B60564"/>
    <w:multiLevelType w:val="multilevel"/>
    <w:tmpl w:val="D5BC2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4512AB"/>
    <w:multiLevelType w:val="multilevel"/>
    <w:tmpl w:val="AD2023B4"/>
    <w:lvl w:ilvl="0">
      <w:start w:val="1"/>
      <w:numFmt w:val="bullet"/>
      <w:lvlText w:val="-"/>
      <w:lvlJc w:val="left"/>
      <w:pPr>
        <w:ind w:left="720" w:hanging="360"/>
      </w:pPr>
      <w:rPr>
        <w:rFonts w:ascii="Carlito" w:eastAsia="Carlito" w:hAnsi="Carlito" w:cs="Carli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9989127">
    <w:abstractNumId w:val="9"/>
  </w:num>
  <w:num w:numId="2" w16cid:durableId="1467090086">
    <w:abstractNumId w:val="8"/>
  </w:num>
  <w:num w:numId="3" w16cid:durableId="1579679760">
    <w:abstractNumId w:val="10"/>
  </w:num>
  <w:num w:numId="4" w16cid:durableId="935138103">
    <w:abstractNumId w:val="6"/>
  </w:num>
  <w:num w:numId="5" w16cid:durableId="1195313843">
    <w:abstractNumId w:val="13"/>
  </w:num>
  <w:num w:numId="6" w16cid:durableId="1381587502">
    <w:abstractNumId w:val="1"/>
  </w:num>
  <w:num w:numId="7" w16cid:durableId="296952920">
    <w:abstractNumId w:val="16"/>
  </w:num>
  <w:num w:numId="8" w16cid:durableId="1186406232">
    <w:abstractNumId w:val="2"/>
  </w:num>
  <w:num w:numId="9" w16cid:durableId="472336260">
    <w:abstractNumId w:val="15"/>
  </w:num>
  <w:num w:numId="10" w16cid:durableId="2129466980">
    <w:abstractNumId w:val="0"/>
  </w:num>
  <w:num w:numId="11" w16cid:durableId="962688728">
    <w:abstractNumId w:val="5"/>
  </w:num>
  <w:num w:numId="12" w16cid:durableId="410125182">
    <w:abstractNumId w:val="7"/>
  </w:num>
  <w:num w:numId="13" w16cid:durableId="1482379823">
    <w:abstractNumId w:val="4"/>
  </w:num>
  <w:num w:numId="14" w16cid:durableId="1048915225">
    <w:abstractNumId w:val="3"/>
  </w:num>
  <w:num w:numId="15" w16cid:durableId="415784889">
    <w:abstractNumId w:val="12"/>
  </w:num>
  <w:num w:numId="16" w16cid:durableId="1599681688">
    <w:abstractNumId w:val="14"/>
  </w:num>
  <w:num w:numId="17" w16cid:durableId="191000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29"/>
    <w:rsid w:val="000D5235"/>
    <w:rsid w:val="00107C53"/>
    <w:rsid w:val="00121E21"/>
    <w:rsid w:val="002767F9"/>
    <w:rsid w:val="0028191A"/>
    <w:rsid w:val="00282712"/>
    <w:rsid w:val="002935F3"/>
    <w:rsid w:val="002A6ED7"/>
    <w:rsid w:val="002A78AB"/>
    <w:rsid w:val="002E4A26"/>
    <w:rsid w:val="003033D1"/>
    <w:rsid w:val="00384E5B"/>
    <w:rsid w:val="003D2B6C"/>
    <w:rsid w:val="004429D3"/>
    <w:rsid w:val="004B0753"/>
    <w:rsid w:val="0058451D"/>
    <w:rsid w:val="005949FC"/>
    <w:rsid w:val="005E1B96"/>
    <w:rsid w:val="006279F2"/>
    <w:rsid w:val="00655BA7"/>
    <w:rsid w:val="006673A9"/>
    <w:rsid w:val="00686F8F"/>
    <w:rsid w:val="007358AD"/>
    <w:rsid w:val="0075693C"/>
    <w:rsid w:val="007A7BF8"/>
    <w:rsid w:val="007D486B"/>
    <w:rsid w:val="007E3F91"/>
    <w:rsid w:val="00816D29"/>
    <w:rsid w:val="00890B5F"/>
    <w:rsid w:val="00894DE3"/>
    <w:rsid w:val="008A5665"/>
    <w:rsid w:val="008F51EE"/>
    <w:rsid w:val="0092297A"/>
    <w:rsid w:val="0092381B"/>
    <w:rsid w:val="009812FA"/>
    <w:rsid w:val="00A10EB9"/>
    <w:rsid w:val="00AD7231"/>
    <w:rsid w:val="00B551AE"/>
    <w:rsid w:val="00BA6202"/>
    <w:rsid w:val="00C41584"/>
    <w:rsid w:val="00C4649A"/>
    <w:rsid w:val="00D05513"/>
    <w:rsid w:val="00D1082F"/>
    <w:rsid w:val="00D45CA8"/>
    <w:rsid w:val="00D93672"/>
    <w:rsid w:val="00E46148"/>
    <w:rsid w:val="00EC6A9B"/>
    <w:rsid w:val="00F14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9F58F"/>
  <w15:chartTrackingRefBased/>
  <w15:docId w15:val="{397AB74A-AAFE-4B2F-AF2A-1EEDDD52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29"/>
    <w:rPr>
      <w:rFonts w:ascii="Aptos" w:eastAsia="Aptos" w:hAnsi="Aptos" w:cs="Aptos"/>
      <w:kern w:val="0"/>
      <w:lang w:eastAsia="fr-FR"/>
      <w14:ligatures w14:val="none"/>
    </w:rPr>
  </w:style>
  <w:style w:type="paragraph" w:styleId="Titre1">
    <w:name w:val="heading 1"/>
    <w:basedOn w:val="Normal"/>
    <w:next w:val="Normal"/>
    <w:link w:val="Titre1Car"/>
    <w:uiPriority w:val="9"/>
    <w:qFormat/>
    <w:rsid w:val="00816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16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816D2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16D2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6D2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6D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6D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6D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6D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6D2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16D2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816D2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16D2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6D2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6D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6D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6D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6D29"/>
    <w:rPr>
      <w:rFonts w:eastAsiaTheme="majorEastAsia" w:cstheme="majorBidi"/>
      <w:color w:val="272727" w:themeColor="text1" w:themeTint="D8"/>
    </w:rPr>
  </w:style>
  <w:style w:type="paragraph" w:styleId="Titre">
    <w:name w:val="Title"/>
    <w:basedOn w:val="Normal"/>
    <w:next w:val="Normal"/>
    <w:link w:val="TitreCar"/>
    <w:uiPriority w:val="10"/>
    <w:qFormat/>
    <w:rsid w:val="00816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6D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6D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6D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6D29"/>
    <w:pPr>
      <w:spacing w:before="160"/>
      <w:jc w:val="center"/>
    </w:pPr>
    <w:rPr>
      <w:i/>
      <w:iCs/>
      <w:color w:val="404040" w:themeColor="text1" w:themeTint="BF"/>
    </w:rPr>
  </w:style>
  <w:style w:type="character" w:customStyle="1" w:styleId="CitationCar">
    <w:name w:val="Citation Car"/>
    <w:basedOn w:val="Policepardfaut"/>
    <w:link w:val="Citation"/>
    <w:uiPriority w:val="29"/>
    <w:rsid w:val="00816D29"/>
    <w:rPr>
      <w:i/>
      <w:iCs/>
      <w:color w:val="404040" w:themeColor="text1" w:themeTint="BF"/>
    </w:rPr>
  </w:style>
  <w:style w:type="paragraph" w:styleId="Paragraphedeliste">
    <w:name w:val="List Paragraph"/>
    <w:basedOn w:val="Normal"/>
    <w:uiPriority w:val="1"/>
    <w:qFormat/>
    <w:rsid w:val="00816D29"/>
    <w:pPr>
      <w:ind w:left="720"/>
      <w:contextualSpacing/>
    </w:pPr>
  </w:style>
  <w:style w:type="character" w:styleId="Accentuationintense">
    <w:name w:val="Intense Emphasis"/>
    <w:basedOn w:val="Policepardfaut"/>
    <w:uiPriority w:val="21"/>
    <w:qFormat/>
    <w:rsid w:val="00816D29"/>
    <w:rPr>
      <w:i/>
      <w:iCs/>
      <w:color w:val="0F4761" w:themeColor="accent1" w:themeShade="BF"/>
    </w:rPr>
  </w:style>
  <w:style w:type="paragraph" w:styleId="Citationintense">
    <w:name w:val="Intense Quote"/>
    <w:basedOn w:val="Normal"/>
    <w:next w:val="Normal"/>
    <w:link w:val="CitationintenseCar"/>
    <w:uiPriority w:val="30"/>
    <w:qFormat/>
    <w:rsid w:val="00816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6D29"/>
    <w:rPr>
      <w:i/>
      <w:iCs/>
      <w:color w:val="0F4761" w:themeColor="accent1" w:themeShade="BF"/>
    </w:rPr>
  </w:style>
  <w:style w:type="character" w:styleId="Rfrenceintense">
    <w:name w:val="Intense Reference"/>
    <w:basedOn w:val="Policepardfaut"/>
    <w:uiPriority w:val="32"/>
    <w:qFormat/>
    <w:rsid w:val="00816D29"/>
    <w:rPr>
      <w:b/>
      <w:bCs/>
      <w:smallCaps/>
      <w:color w:val="0F4761" w:themeColor="accent1" w:themeShade="BF"/>
      <w:spacing w:val="5"/>
    </w:rPr>
  </w:style>
  <w:style w:type="paragraph" w:styleId="Pieddepage">
    <w:name w:val="footer"/>
    <w:basedOn w:val="Normal"/>
    <w:link w:val="PieddepageCar"/>
    <w:uiPriority w:val="99"/>
    <w:unhideWhenUsed/>
    <w:rsid w:val="00816D29"/>
    <w:pPr>
      <w:widowControl w:val="0"/>
      <w:tabs>
        <w:tab w:val="center" w:pos="4536"/>
        <w:tab w:val="right" w:pos="9072"/>
      </w:tabs>
      <w:autoSpaceDE w:val="0"/>
      <w:autoSpaceDN w:val="0"/>
      <w:spacing w:after="0" w:line="240" w:lineRule="auto"/>
    </w:pPr>
    <w:rPr>
      <w:rFonts w:ascii="Carlito" w:eastAsia="Carlito" w:hAnsi="Carlito" w:cs="Carlito"/>
    </w:rPr>
  </w:style>
  <w:style w:type="character" w:customStyle="1" w:styleId="PieddepageCar">
    <w:name w:val="Pied de page Car"/>
    <w:basedOn w:val="Policepardfaut"/>
    <w:link w:val="Pieddepage"/>
    <w:uiPriority w:val="99"/>
    <w:rsid w:val="00816D29"/>
    <w:rPr>
      <w:rFonts w:ascii="Carlito" w:eastAsia="Carlito" w:hAnsi="Carlito" w:cs="Carlito"/>
      <w:kern w:val="0"/>
      <w:lang w:eastAsia="fr-FR"/>
      <w14:ligatures w14:val="none"/>
    </w:rPr>
  </w:style>
  <w:style w:type="character" w:styleId="Lienhypertexte">
    <w:name w:val="Hyperlink"/>
    <w:basedOn w:val="Policepardfaut"/>
    <w:uiPriority w:val="99"/>
    <w:unhideWhenUsed/>
    <w:rsid w:val="003033D1"/>
    <w:rPr>
      <w:color w:val="467886" w:themeColor="hyperlink"/>
      <w:u w:val="single"/>
    </w:rPr>
  </w:style>
  <w:style w:type="paragraph" w:styleId="En-tte">
    <w:name w:val="header"/>
    <w:basedOn w:val="Normal"/>
    <w:link w:val="En-tteCar"/>
    <w:uiPriority w:val="99"/>
    <w:unhideWhenUsed/>
    <w:rsid w:val="0092297A"/>
    <w:pPr>
      <w:tabs>
        <w:tab w:val="center" w:pos="4536"/>
        <w:tab w:val="right" w:pos="9072"/>
      </w:tabs>
      <w:spacing w:after="0" w:line="240" w:lineRule="auto"/>
    </w:pPr>
  </w:style>
  <w:style w:type="character" w:customStyle="1" w:styleId="En-tteCar">
    <w:name w:val="En-tête Car"/>
    <w:basedOn w:val="Policepardfaut"/>
    <w:link w:val="En-tte"/>
    <w:uiPriority w:val="99"/>
    <w:rsid w:val="0092297A"/>
    <w:rPr>
      <w:rFonts w:ascii="Aptos" w:eastAsia="Aptos" w:hAnsi="Aptos" w:cs="Aptos"/>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634936">
      <w:bodyDiv w:val="1"/>
      <w:marLeft w:val="0"/>
      <w:marRight w:val="0"/>
      <w:marTop w:val="0"/>
      <w:marBottom w:val="0"/>
      <w:divBdr>
        <w:top w:val="none" w:sz="0" w:space="0" w:color="auto"/>
        <w:left w:val="none" w:sz="0" w:space="0" w:color="auto"/>
        <w:bottom w:val="none" w:sz="0" w:space="0" w:color="auto"/>
        <w:right w:val="none" w:sz="0" w:space="0" w:color="auto"/>
      </w:divBdr>
      <w:divsChild>
        <w:div w:id="1925794436">
          <w:marLeft w:val="0"/>
          <w:marRight w:val="0"/>
          <w:marTop w:val="0"/>
          <w:marBottom w:val="0"/>
          <w:divBdr>
            <w:top w:val="none" w:sz="0" w:space="0" w:color="auto"/>
            <w:left w:val="none" w:sz="0" w:space="0" w:color="auto"/>
            <w:bottom w:val="none" w:sz="0" w:space="0" w:color="auto"/>
            <w:right w:val="none" w:sz="0" w:space="0" w:color="auto"/>
          </w:divBdr>
        </w:div>
      </w:divsChild>
    </w:div>
    <w:div w:id="1782411765">
      <w:bodyDiv w:val="1"/>
      <w:marLeft w:val="0"/>
      <w:marRight w:val="0"/>
      <w:marTop w:val="0"/>
      <w:marBottom w:val="0"/>
      <w:divBdr>
        <w:top w:val="none" w:sz="0" w:space="0" w:color="auto"/>
        <w:left w:val="none" w:sz="0" w:space="0" w:color="auto"/>
        <w:bottom w:val="none" w:sz="0" w:space="0" w:color="auto"/>
        <w:right w:val="none" w:sz="0" w:space="0" w:color="auto"/>
      </w:divBdr>
    </w:div>
    <w:div w:id="1834756145">
      <w:bodyDiv w:val="1"/>
      <w:marLeft w:val="0"/>
      <w:marRight w:val="0"/>
      <w:marTop w:val="0"/>
      <w:marBottom w:val="0"/>
      <w:divBdr>
        <w:top w:val="none" w:sz="0" w:space="0" w:color="auto"/>
        <w:left w:val="none" w:sz="0" w:space="0" w:color="auto"/>
        <w:bottom w:val="none" w:sz="0" w:space="0" w:color="auto"/>
        <w:right w:val="none" w:sz="0" w:space="0" w:color="auto"/>
      </w:divBdr>
      <w:divsChild>
        <w:div w:id="152983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ociauxfr.sharepoint.com/teams/EquipeSGCIIVISE885/Documents%20partages/Enfants/3%20-%20Groupe%20miroir/Projet%20d'AAC.docx" TargetMode="External"/><Relationship Id="rId18" Type="http://schemas.openxmlformats.org/officeDocument/2006/relationships/hyperlink" Target="https://msociauxfr.sharepoint.com/teams/EquipeSGCIIVISE885/Documents%20partages/Enfants/3%20-%20Groupe%20miroir/Projet%20d'AAC.docx" TargetMode="External"/><Relationship Id="rId26" Type="http://schemas.openxmlformats.org/officeDocument/2006/relationships/hyperlink" Target="https://msociauxfr.sharepoint.com/teams/EquipeSGCIIVISE885/Documents%20partages/Enfants/3%20-%20Groupe%20miroir/Projet%20d'AAC.docx" TargetMode="External"/><Relationship Id="rId3" Type="http://schemas.openxmlformats.org/officeDocument/2006/relationships/settings" Target="settings.xml"/><Relationship Id="rId21" Type="http://schemas.openxmlformats.org/officeDocument/2006/relationships/hyperlink" Target="https://msociauxfr.sharepoint.com/teams/EquipeSGCIIVISE885/Documents%20partages/Enfants/3%20-%20Groupe%20miroir/Projet%20d'AAC.doc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sociauxfr.sharepoint.com/teams/EquipeSGCIIVISE885/Documents%20partages/Enfants/3%20-%20Groupe%20miroir/Projet%20d'AAC.docx" TargetMode="External"/><Relationship Id="rId17" Type="http://schemas.openxmlformats.org/officeDocument/2006/relationships/hyperlink" Target="https://msociauxfr.sharepoint.com/teams/EquipeSGCIIVISE885/Documents%20partages/Enfants/3%20-%20Groupe%20miroir/Projet%20d'AAC.docx" TargetMode="External"/><Relationship Id="rId25" Type="http://schemas.openxmlformats.org/officeDocument/2006/relationships/hyperlink" Target="https://msociauxfr.sharepoint.com/teams/EquipeSGCIIVISE885/Documents%20partages/Enfants/3%20-%20Groupe%20miroir/Projet%20d'AAC.docx" TargetMode="External"/><Relationship Id="rId33" Type="http://schemas.openxmlformats.org/officeDocument/2006/relationships/hyperlink" Target="mailto:SEC-CIIVISE@sg.social.gouv.fr" TargetMode="External"/><Relationship Id="rId2" Type="http://schemas.openxmlformats.org/officeDocument/2006/relationships/styles" Target="styles.xml"/><Relationship Id="rId16" Type="http://schemas.openxmlformats.org/officeDocument/2006/relationships/hyperlink" Target="https://msociauxfr.sharepoint.com/teams/EquipeSGCIIVISE885/Documents%20partages/Enfants/3%20-%20Groupe%20miroir/Projet%20d'AAC.docx" TargetMode="External"/><Relationship Id="rId20" Type="http://schemas.openxmlformats.org/officeDocument/2006/relationships/hyperlink" Target="https://msociauxfr.sharepoint.com/teams/EquipeSGCIIVISE885/Documents%20partages/Enfants/3%20-%20Groupe%20miroir/Projet%20d'AAC.docx" TargetMode="External"/><Relationship Id="rId29" Type="http://schemas.openxmlformats.org/officeDocument/2006/relationships/hyperlink" Target="https://msociauxfr.sharepoint.com/teams/EquipeSGCIIVISE885/Documents%20partages/Enfants/3%20-%20Groupe%20miroir/Projet%20d'AAC.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ociauxfr.sharepoint.com/teams/EquipeSGCIIVISE885/Documents%20partages/Enfants/3%20-%20Groupe%20miroir/Projet%20d'AAC.docx" TargetMode="External"/><Relationship Id="rId24" Type="http://schemas.openxmlformats.org/officeDocument/2006/relationships/hyperlink" Target="https://msociauxfr.sharepoint.com/teams/EquipeSGCIIVISE885/Documents%20partages/Enfants/3%20-%20Groupe%20miroir/Projet%20d'AAC.docx" TargetMode="External"/><Relationship Id="rId32" Type="http://schemas.openxmlformats.org/officeDocument/2006/relationships/hyperlink" Target="mailto:SEC-CIIVISE@sg.social.gouv.fr" TargetMode="External"/><Relationship Id="rId5" Type="http://schemas.openxmlformats.org/officeDocument/2006/relationships/footnotes" Target="footnotes.xml"/><Relationship Id="rId15" Type="http://schemas.openxmlformats.org/officeDocument/2006/relationships/hyperlink" Target="https://msociauxfr.sharepoint.com/teams/EquipeSGCIIVISE885/Documents%20partages/Enfants/3%20-%20Groupe%20miroir/Projet%20d'AAC.docx" TargetMode="External"/><Relationship Id="rId23" Type="http://schemas.openxmlformats.org/officeDocument/2006/relationships/hyperlink" Target="https://msociauxfr.sharepoint.com/teams/EquipeSGCIIVISE885/Documents%20partages/Enfants/3%20-%20Groupe%20miroir/Projet%20d'AAC.docx" TargetMode="External"/><Relationship Id="rId28" Type="http://schemas.openxmlformats.org/officeDocument/2006/relationships/hyperlink" Target="https://msociauxfr.sharepoint.com/teams/EquipeSGCIIVISE885/Documents%20partages/Enfants/3%20-%20Groupe%20miroir/Projet%20d'AAC.docx" TargetMode="External"/><Relationship Id="rId10" Type="http://schemas.openxmlformats.org/officeDocument/2006/relationships/hyperlink" Target="https://msociauxfr.sharepoint.com/teams/EquipeSGCIIVISE885/Documents%20partages/Enfants/3%20-%20Groupe%20miroir/Projet%20d'AAC.docx" TargetMode="External"/><Relationship Id="rId19" Type="http://schemas.openxmlformats.org/officeDocument/2006/relationships/hyperlink" Target="https://msociauxfr.sharepoint.com/teams/EquipeSGCIIVISE885/Documents%20partages/Enfants/3%20-%20Groupe%20miroir/Projet%20d'AAC.docx" TargetMode="External"/><Relationship Id="rId31" Type="http://schemas.openxmlformats.org/officeDocument/2006/relationships/hyperlink" Target="mailto:SEC-CIIVISE@sg.social.gouv.fr" TargetMode="External"/><Relationship Id="rId4" Type="http://schemas.openxmlformats.org/officeDocument/2006/relationships/webSettings" Target="webSettings.xml"/><Relationship Id="rId9" Type="http://schemas.openxmlformats.org/officeDocument/2006/relationships/hyperlink" Target="https://msociauxfr.sharepoint.com/teams/EquipeSGCIIVISE885/Documents%20partages/Enfants/3%20-%20Groupe%20miroir/Projet%20d'AAC.docx" TargetMode="External"/><Relationship Id="rId14" Type="http://schemas.openxmlformats.org/officeDocument/2006/relationships/hyperlink" Target="https://msociauxfr.sharepoint.com/teams/EquipeSGCIIVISE885/Documents%20partages/Enfants/3%20-%20Groupe%20miroir/Projet%20d'AAC.docx" TargetMode="External"/><Relationship Id="rId22" Type="http://schemas.openxmlformats.org/officeDocument/2006/relationships/hyperlink" Target="https://msociauxfr.sharepoint.com/teams/EquipeSGCIIVISE885/Documents%20partages/Enfants/3%20-%20Groupe%20miroir/Projet%20d'AAC.docx" TargetMode="External"/><Relationship Id="rId27" Type="http://schemas.openxmlformats.org/officeDocument/2006/relationships/hyperlink" Target="https://msociauxfr.sharepoint.com/teams/EquipeSGCIIVISE885/Documents%20partages/Enfants/3%20-%20Groupe%20miroir/Projet%20d'AAC.doc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msociauxfr.sharepoint.com/teams/EquipeSGCIIVISE885/Documents%20partages/Enfants/3%20-%20Groupe%20miroir/Projet%20d'AAC.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trategy-and-policy/policies/justice-and-fundamental-rights/rights-child/eu-strategy-rights-child-and-european-child-guarantee_fr" TargetMode="External"/><Relationship Id="rId3" Type="http://schemas.openxmlformats.org/officeDocument/2006/relationships/hyperlink" Target="https://docstore.ohchr.org/SelfServices/FilesHandler.ashx?enc=6QkG1d%2FPPRiCAqhKb7yhsqIkirKQZLK2M58RF%2F5F0vHKTUsoHNPBW0noZpSp5d6M91rnj4B33E%2FqGxkfm23FOLWfH6Z3L%2B%2BiWjrcYIyma%2F5Eb5itIFG9171zwjuCLFmb" TargetMode="External"/><Relationship Id="rId7" Type="http://schemas.openxmlformats.org/officeDocument/2006/relationships/hyperlink" Target="https://commission.europa.eu/strategy-and-policy/policies/justice-and-fundamental-rights/rights-child/eu-strategy-rights-child-and-european-child-guarantee_fr" TargetMode="External"/><Relationship Id="rId2" Type="http://schemas.openxmlformats.org/officeDocument/2006/relationships/hyperlink" Target="https://www.ohchr.org/fr/instruments-mechanisms/instruments/convention-rights-child" TargetMode="External"/><Relationship Id="rId1" Type="http://schemas.openxmlformats.org/officeDocument/2006/relationships/hyperlink" Target="https://www.ohchr.org/fr/instruments-mechanisms/instruments/convention-rights-child" TargetMode="External"/><Relationship Id="rId6" Type="http://schemas.openxmlformats.org/officeDocument/2006/relationships/hyperlink" Target="https://rm.coe.int/CoERMPublicCommonSearchServices/DisplayDCTMContent?documentId=0900001680471d84" TargetMode="External"/><Relationship Id="rId5" Type="http://schemas.openxmlformats.org/officeDocument/2006/relationships/hyperlink" Target="https://www.coe.int/fr/web/children/participation" TargetMode="External"/><Relationship Id="rId4" Type="http://schemas.openxmlformats.org/officeDocument/2006/relationships/hyperlink" Target="https://docstore.ohchr.org/SelfServices/FilesHandler.ashx?enc=6QkG1d%2FPPRiCAqhKb7yhsqIkirKQZLK2M58RF%2F5F0vHKTUsoHNPBW0noZpSp5d6M91rnj4B33E%2FqGxkfm23FOLWfH6Z3L%2B%2BiWjrcYIyma%2F5Eb5itIFG9171zwjuCLFm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4414</Words>
  <Characters>24277</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CELLIERE, Juliette (SGMCAS)</dc:creator>
  <cp:keywords/>
  <dc:description/>
  <cp:lastModifiedBy>CASAGRANDE, Alice (SGMCAS)</cp:lastModifiedBy>
  <cp:revision>2</cp:revision>
  <dcterms:created xsi:type="dcterms:W3CDTF">2024-09-16T19:45:00Z</dcterms:created>
  <dcterms:modified xsi:type="dcterms:W3CDTF">2024-09-16T19:45:00Z</dcterms:modified>
</cp:coreProperties>
</file>